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4EEFBE" w14:textId="77777777" w:rsidR="005A048F" w:rsidRDefault="005A048F" w:rsidP="005A048F">
      <w:pPr>
        <w:jc w:val="center"/>
        <w:rPr>
          <w:rFonts w:ascii="Arial" w:hAnsi="Arial" w:cs="Arial"/>
          <w:b/>
          <w:sz w:val="28"/>
        </w:rPr>
      </w:pPr>
      <w:bookmarkStart w:id="0" w:name="_Hlk86821231"/>
      <w:bookmarkStart w:id="1" w:name="_Hlk170892824"/>
      <w:bookmarkStart w:id="2" w:name="_Hlk167782024"/>
      <w:bookmarkStart w:id="3" w:name="_Hlk187828350"/>
      <w:r w:rsidRPr="00F146F9">
        <w:rPr>
          <w:rFonts w:ascii="Arial" w:hAnsi="Arial" w:cs="Arial"/>
          <w:b/>
          <w:sz w:val="28"/>
        </w:rPr>
        <w:t>MARCHES PUBLICS DE TRAVAUX</w:t>
      </w:r>
    </w:p>
    <w:p w14:paraId="54500F6C" w14:textId="77777777" w:rsidR="005A048F" w:rsidRPr="00F146F9" w:rsidRDefault="005A048F" w:rsidP="005A048F">
      <w:pPr>
        <w:jc w:val="center"/>
        <w:rPr>
          <w:rFonts w:ascii="Arial" w:hAnsi="Arial" w:cs="Arial"/>
          <w:b/>
          <w:sz w:val="28"/>
        </w:rPr>
      </w:pPr>
      <w:r>
        <w:rPr>
          <w:rFonts w:ascii="Arial" w:hAnsi="Arial" w:cs="Arial"/>
          <w:b/>
          <w:sz w:val="28"/>
        </w:rPr>
        <w:t>Procédure adaptée</w:t>
      </w:r>
    </w:p>
    <w:p w14:paraId="1E6C77B1" w14:textId="77777777" w:rsidR="005A048F" w:rsidRPr="00F146F9" w:rsidRDefault="005A048F" w:rsidP="005A048F">
      <w:pPr>
        <w:spacing w:after="120"/>
        <w:rPr>
          <w:rFonts w:ascii="Arial" w:hAnsi="Arial" w:cs="Arial"/>
        </w:rPr>
      </w:pPr>
    </w:p>
    <w:p w14:paraId="42388E2D" w14:textId="77777777" w:rsidR="005A048F" w:rsidRPr="00B70232" w:rsidRDefault="005A048F" w:rsidP="005A048F">
      <w:pPr>
        <w:jc w:val="center"/>
        <w:rPr>
          <w:rFonts w:ascii="Arial" w:hAnsi="Arial" w:cs="Arial"/>
          <w:b/>
          <w:noProof/>
          <w:szCs w:val="22"/>
        </w:rPr>
      </w:pPr>
      <w:bookmarkStart w:id="4" w:name="_Hlk187824014"/>
      <w:r w:rsidRPr="00B70232">
        <w:rPr>
          <w:rFonts w:ascii="Arial" w:hAnsi="Arial" w:cs="Arial"/>
          <w:b/>
          <w:noProof/>
          <w:szCs w:val="22"/>
          <w:u w:val="single"/>
        </w:rPr>
        <w:t>Maître d’ouvrage</w:t>
      </w:r>
      <w:r w:rsidRPr="00B70232">
        <w:rPr>
          <w:rFonts w:ascii="Arial" w:hAnsi="Arial" w:cs="Arial"/>
          <w:b/>
          <w:noProof/>
          <w:szCs w:val="22"/>
        </w:rPr>
        <w:t xml:space="preserve"> : </w:t>
      </w:r>
    </w:p>
    <w:bookmarkEnd w:id="0"/>
    <w:p w14:paraId="3A4DB304" w14:textId="77777777" w:rsidR="002D0E80" w:rsidRPr="008A72E6" w:rsidRDefault="002D0E80" w:rsidP="002D0E80">
      <w:pPr>
        <w:overflowPunct w:val="0"/>
        <w:autoSpaceDE w:val="0"/>
        <w:autoSpaceDN w:val="0"/>
        <w:adjustRightInd w:val="0"/>
        <w:jc w:val="center"/>
        <w:textAlignment w:val="baseline"/>
        <w:rPr>
          <w:rFonts w:ascii="Arial" w:hAnsi="Arial" w:cs="Arial"/>
          <w:b/>
          <w:bCs/>
          <w:noProof/>
          <w:szCs w:val="24"/>
        </w:rPr>
      </w:pPr>
      <w:r>
        <w:rPr>
          <w:rFonts w:ascii="Arial" w:hAnsi="Arial" w:cs="Arial"/>
          <w:b/>
          <w:bCs/>
          <w:noProof/>
          <w:szCs w:val="24"/>
        </w:rPr>
        <w:t>COMMUNE</w:t>
      </w:r>
      <w:r w:rsidRPr="008A72E6">
        <w:rPr>
          <w:rFonts w:ascii="Arial" w:hAnsi="Arial" w:cs="Arial"/>
          <w:b/>
          <w:bCs/>
          <w:noProof/>
          <w:szCs w:val="24"/>
        </w:rPr>
        <w:t xml:space="preserve"> DE </w:t>
      </w:r>
      <w:r>
        <w:rPr>
          <w:rFonts w:ascii="Arial" w:hAnsi="Arial" w:cs="Arial"/>
          <w:b/>
          <w:bCs/>
          <w:noProof/>
          <w:szCs w:val="24"/>
        </w:rPr>
        <w:t>MAGNAC SUR TOUVRE</w:t>
      </w:r>
    </w:p>
    <w:p w14:paraId="51D9866E" w14:textId="77777777" w:rsidR="002D0E80" w:rsidRPr="008A72E6" w:rsidRDefault="002D0E80" w:rsidP="002D0E80">
      <w:pPr>
        <w:overflowPunct w:val="0"/>
        <w:autoSpaceDE w:val="0"/>
        <w:autoSpaceDN w:val="0"/>
        <w:adjustRightInd w:val="0"/>
        <w:jc w:val="center"/>
        <w:textAlignment w:val="baseline"/>
        <w:rPr>
          <w:rFonts w:ascii="Arial" w:hAnsi="Arial" w:cs="Arial"/>
          <w:b/>
          <w:bCs/>
          <w:noProof/>
          <w:szCs w:val="24"/>
        </w:rPr>
      </w:pPr>
      <w:r>
        <w:rPr>
          <w:rFonts w:ascii="Arial" w:hAnsi="Arial" w:cs="Arial"/>
          <w:b/>
          <w:bCs/>
          <w:noProof/>
          <w:szCs w:val="24"/>
        </w:rPr>
        <w:t>10, Place de la Mairie</w:t>
      </w:r>
    </w:p>
    <w:p w14:paraId="21070BF8" w14:textId="77777777" w:rsidR="002D0E80" w:rsidRPr="008A72E6" w:rsidRDefault="002D0E80" w:rsidP="002D0E80">
      <w:pPr>
        <w:overflowPunct w:val="0"/>
        <w:autoSpaceDE w:val="0"/>
        <w:autoSpaceDN w:val="0"/>
        <w:adjustRightInd w:val="0"/>
        <w:jc w:val="center"/>
        <w:textAlignment w:val="baseline"/>
        <w:rPr>
          <w:rFonts w:ascii="Arial" w:hAnsi="Arial" w:cs="Arial"/>
          <w:b/>
          <w:bCs/>
          <w:noProof/>
          <w:szCs w:val="24"/>
        </w:rPr>
      </w:pPr>
      <w:r>
        <w:rPr>
          <w:rFonts w:ascii="Arial" w:hAnsi="Arial" w:cs="Arial"/>
          <w:b/>
          <w:bCs/>
          <w:noProof/>
          <w:szCs w:val="24"/>
        </w:rPr>
        <w:t>16600 MAGNAC SUR TOUVRE</w:t>
      </w:r>
    </w:p>
    <w:p w14:paraId="2662F30D" w14:textId="4C2EC36C" w:rsidR="002D0E80" w:rsidRPr="008A72E6" w:rsidRDefault="002D0E80" w:rsidP="002D0E80">
      <w:pPr>
        <w:overflowPunct w:val="0"/>
        <w:autoSpaceDE w:val="0"/>
        <w:autoSpaceDN w:val="0"/>
        <w:adjustRightInd w:val="0"/>
        <w:jc w:val="center"/>
        <w:textAlignment w:val="baseline"/>
        <w:rPr>
          <w:rFonts w:ascii="Arial" w:hAnsi="Arial" w:cs="Arial"/>
          <w:b/>
          <w:bCs/>
          <w:noProof/>
          <w:szCs w:val="24"/>
        </w:rPr>
      </w:pPr>
      <w:r w:rsidRPr="008A72E6">
        <w:rPr>
          <w:rFonts w:ascii="Arial" w:hAnsi="Arial" w:cs="Arial"/>
          <w:b/>
          <w:bCs/>
          <w:noProof/>
          <w:szCs w:val="24"/>
        </w:rPr>
        <w:t xml:space="preserve">Tél : 05 </w:t>
      </w:r>
      <w:r w:rsidR="0045283F">
        <w:rPr>
          <w:rFonts w:ascii="Arial" w:hAnsi="Arial" w:cs="Arial"/>
          <w:b/>
          <w:bCs/>
          <w:noProof/>
          <w:szCs w:val="24"/>
        </w:rPr>
        <w:t>4</w:t>
      </w:r>
      <w:r>
        <w:rPr>
          <w:rFonts w:ascii="Arial" w:hAnsi="Arial" w:cs="Arial"/>
          <w:b/>
          <w:bCs/>
          <w:noProof/>
          <w:szCs w:val="24"/>
        </w:rPr>
        <w:t>5 37 14 50</w:t>
      </w:r>
    </w:p>
    <w:p w14:paraId="3D12F7EA" w14:textId="77777777" w:rsidR="002D0E80" w:rsidRDefault="00B451E5" w:rsidP="002D0E80">
      <w:pPr>
        <w:jc w:val="center"/>
      </w:pPr>
      <w:hyperlink r:id="rId10" w:history="1">
        <w:r w:rsidR="002D0E80" w:rsidRPr="008A72E6">
          <w:rPr>
            <w:rFonts w:ascii="Arial" w:hAnsi="Arial" w:cs="Arial"/>
            <w:b/>
            <w:bCs/>
          </w:rPr>
          <w:t>mairie@magnacsurtouvre.fr</w:t>
        </w:r>
      </w:hyperlink>
    </w:p>
    <w:p w14:paraId="29597BB2" w14:textId="77777777" w:rsidR="00340800" w:rsidRDefault="00340800" w:rsidP="00340800">
      <w:pPr>
        <w:jc w:val="center"/>
      </w:pPr>
    </w:p>
    <w:p w14:paraId="68EB1C2D" w14:textId="77777777" w:rsidR="00340800" w:rsidRDefault="00340800" w:rsidP="00340800">
      <w:pPr>
        <w:jc w:val="center"/>
      </w:pPr>
    </w:p>
    <w:p w14:paraId="1EA4D340" w14:textId="5498770B" w:rsidR="00340800" w:rsidRDefault="00F15DA1" w:rsidP="00340800">
      <w:pPr>
        <w:jc w:val="center"/>
        <w:rPr>
          <w:b/>
          <w:sz w:val="32"/>
          <w:szCs w:val="32"/>
        </w:rPr>
      </w:pPr>
      <w:r>
        <w:rPr>
          <w:b/>
          <w:sz w:val="32"/>
          <w:szCs w:val="32"/>
        </w:rPr>
        <w:t>TRAVAUX DE VOIRIE 2025</w:t>
      </w:r>
    </w:p>
    <w:bookmarkEnd w:id="4"/>
    <w:p w14:paraId="18FAA724" w14:textId="77777777" w:rsidR="0024739E" w:rsidRDefault="0024739E" w:rsidP="0024739E">
      <w:pPr>
        <w:jc w:val="center"/>
        <w:rPr>
          <w:rFonts w:ascii="Calibri" w:hAnsi="Calibri" w:cs="Calibri"/>
          <w:b/>
          <w:bCs/>
          <w:sz w:val="32"/>
          <w:szCs w:val="32"/>
        </w:rPr>
      </w:pPr>
    </w:p>
    <w:bookmarkEnd w:id="1"/>
    <w:p w14:paraId="62EAD47C" w14:textId="61DA5F7C" w:rsidR="0024739E" w:rsidRDefault="0024739E" w:rsidP="0024739E">
      <w:pPr>
        <w:jc w:val="center"/>
        <w:rPr>
          <w:rFonts w:ascii="Calibri" w:hAnsi="Calibri" w:cs="Calibri"/>
          <w:b/>
          <w:bCs/>
          <w:sz w:val="32"/>
          <w:szCs w:val="32"/>
        </w:rPr>
      </w:pPr>
    </w:p>
    <w:bookmarkEnd w:id="2"/>
    <w:p w14:paraId="118DFF9A" w14:textId="7092A223" w:rsidR="00513EC8" w:rsidRDefault="00513EC8" w:rsidP="0024739E">
      <w:pPr>
        <w:jc w:val="center"/>
        <w:rPr>
          <w:rFonts w:ascii="Calibri" w:hAnsi="Calibri" w:cs="Calibri"/>
          <w:b/>
          <w:bCs/>
          <w:sz w:val="32"/>
          <w:szCs w:val="32"/>
        </w:rPr>
      </w:pPr>
    </w:p>
    <w:bookmarkEnd w:id="3"/>
    <w:p w14:paraId="29157684" w14:textId="77777777" w:rsidR="00591516" w:rsidRPr="001D319B" w:rsidRDefault="00591516" w:rsidP="00591516">
      <w:pPr>
        <w:spacing w:before="240"/>
        <w:jc w:val="center"/>
        <w:rPr>
          <w:rFonts w:ascii="Arial" w:hAnsi="Arial" w:cs="Arial"/>
          <w:b/>
          <w:sz w:val="36"/>
        </w:rPr>
      </w:pPr>
      <w:r w:rsidRPr="001D319B">
        <w:rPr>
          <w:rFonts w:ascii="Arial" w:hAnsi="Arial" w:cs="Arial"/>
          <w:b/>
          <w:sz w:val="36"/>
        </w:rPr>
        <w:t>Dossier de Consultation des Entreprises</w:t>
      </w:r>
    </w:p>
    <w:p w14:paraId="4463128C" w14:textId="27CB6C30" w:rsidR="00513EC8" w:rsidRDefault="00513EC8" w:rsidP="005A048F">
      <w:pPr>
        <w:rPr>
          <w:rFonts w:ascii="Calibri" w:hAnsi="Calibri" w:cs="Calibri"/>
          <w:b/>
          <w:bCs/>
          <w:sz w:val="32"/>
          <w:szCs w:val="32"/>
        </w:rPr>
      </w:pPr>
    </w:p>
    <w:p w14:paraId="4202336C" w14:textId="697B82BC" w:rsidR="00513EC8" w:rsidRDefault="00513EC8" w:rsidP="0024739E">
      <w:pPr>
        <w:jc w:val="center"/>
        <w:rPr>
          <w:rFonts w:ascii="Calibri" w:hAnsi="Calibri" w:cs="Calibri"/>
          <w:b/>
          <w:bCs/>
          <w:sz w:val="32"/>
          <w:szCs w:val="32"/>
        </w:rPr>
      </w:pPr>
    </w:p>
    <w:p w14:paraId="42535198" w14:textId="116E1242" w:rsidR="00513EC8" w:rsidRDefault="00513EC8" w:rsidP="0024739E">
      <w:pPr>
        <w:jc w:val="center"/>
        <w:rPr>
          <w:rFonts w:ascii="Calibri" w:hAnsi="Calibri" w:cs="Calibri"/>
          <w:b/>
          <w:bCs/>
          <w:sz w:val="32"/>
          <w:szCs w:val="32"/>
        </w:rPr>
      </w:pPr>
    </w:p>
    <w:p w14:paraId="73BDC627" w14:textId="442410DE" w:rsidR="00513EC8" w:rsidRPr="00245693" w:rsidRDefault="008C0CD2" w:rsidP="008C0CD2">
      <w:pPr>
        <w:pStyle w:val="Paragraphedeliste"/>
        <w:ind w:left="1035"/>
        <w:jc w:val="center"/>
        <w:rPr>
          <w:rFonts w:ascii="Arial" w:hAnsi="Arial" w:cs="Arial"/>
          <w:b/>
          <w:sz w:val="40"/>
          <w:u w:val="single"/>
        </w:rPr>
      </w:pPr>
      <w:r>
        <w:rPr>
          <w:rFonts w:ascii="Arial" w:hAnsi="Arial" w:cs="Arial"/>
          <w:b/>
          <w:sz w:val="40"/>
          <w:u w:val="single"/>
        </w:rPr>
        <w:t>1</w:t>
      </w:r>
      <w:r w:rsidR="006F2E1F">
        <w:rPr>
          <w:rFonts w:ascii="Arial" w:hAnsi="Arial" w:cs="Arial"/>
          <w:b/>
          <w:sz w:val="40"/>
          <w:u w:val="single"/>
        </w:rPr>
        <w:t>.1</w:t>
      </w:r>
      <w:r>
        <w:rPr>
          <w:rFonts w:ascii="Arial" w:hAnsi="Arial" w:cs="Arial"/>
          <w:b/>
          <w:sz w:val="40"/>
          <w:u w:val="single"/>
        </w:rPr>
        <w:t xml:space="preserve"> - </w:t>
      </w:r>
      <w:r w:rsidR="00513EC8" w:rsidRPr="00245693">
        <w:rPr>
          <w:rFonts w:ascii="Arial" w:hAnsi="Arial" w:cs="Arial"/>
          <w:b/>
          <w:sz w:val="40"/>
          <w:u w:val="single"/>
        </w:rPr>
        <w:t>Règlement de la Consultation</w:t>
      </w:r>
    </w:p>
    <w:p w14:paraId="5267B104" w14:textId="77777777" w:rsidR="00513EC8" w:rsidRDefault="00513EC8" w:rsidP="00513EC8">
      <w:pPr>
        <w:jc w:val="center"/>
        <w:rPr>
          <w:rFonts w:ascii="Arial" w:hAnsi="Arial" w:cs="Arial"/>
        </w:rPr>
      </w:pPr>
    </w:p>
    <w:p w14:paraId="6EFEC130" w14:textId="77777777" w:rsidR="00513EC8" w:rsidRDefault="00513EC8" w:rsidP="00513EC8">
      <w:pPr>
        <w:jc w:val="center"/>
        <w:rPr>
          <w:rFonts w:ascii="Arial" w:hAnsi="Arial" w:cs="Arial"/>
        </w:rPr>
      </w:pPr>
    </w:p>
    <w:p w14:paraId="3E464D5E" w14:textId="77777777" w:rsidR="00513EC8" w:rsidRDefault="00513EC8" w:rsidP="00513EC8">
      <w:pPr>
        <w:jc w:val="center"/>
        <w:rPr>
          <w:rFonts w:ascii="Arial" w:hAnsi="Arial" w:cs="Arial"/>
        </w:rPr>
      </w:pPr>
    </w:p>
    <w:p w14:paraId="2A12DD9A" w14:textId="77777777" w:rsidR="00513EC8" w:rsidRDefault="00513EC8" w:rsidP="00513EC8">
      <w:pPr>
        <w:jc w:val="center"/>
        <w:rPr>
          <w:rFonts w:ascii="Arial" w:hAnsi="Arial" w:cs="Arial"/>
        </w:rPr>
      </w:pPr>
    </w:p>
    <w:p w14:paraId="30CC173E" w14:textId="05B57545" w:rsidR="00513EC8" w:rsidRPr="00A917AD" w:rsidRDefault="00513EC8" w:rsidP="00513EC8">
      <w:pPr>
        <w:jc w:val="center"/>
        <w:rPr>
          <w:rFonts w:ascii="Arial" w:hAnsi="Arial" w:cs="Arial"/>
        </w:rPr>
      </w:pPr>
      <w:r w:rsidRPr="00A917AD">
        <w:rPr>
          <w:rFonts w:ascii="Arial" w:hAnsi="Arial" w:cs="Arial"/>
        </w:rPr>
        <w:t xml:space="preserve">Procédure adaptée </w:t>
      </w:r>
      <w:bookmarkStart w:id="5" w:name="_Hlk63341277"/>
      <w:r w:rsidRPr="00A917AD">
        <w:rPr>
          <w:rFonts w:ascii="Arial" w:hAnsi="Arial" w:cs="Arial"/>
        </w:rPr>
        <w:t>Article R 2123-1 du Code de la commande publique</w:t>
      </w:r>
      <w:bookmarkEnd w:id="5"/>
    </w:p>
    <w:p w14:paraId="20A46524" w14:textId="77777777" w:rsidR="00513EC8" w:rsidRPr="00A917AD" w:rsidRDefault="00513EC8" w:rsidP="00513EC8">
      <w:pPr>
        <w:jc w:val="center"/>
        <w:rPr>
          <w:rFonts w:ascii="Arial" w:hAnsi="Arial" w:cs="Arial"/>
        </w:rPr>
      </w:pPr>
    </w:p>
    <w:p w14:paraId="5D2E9F24" w14:textId="609BFF98" w:rsidR="00513EC8" w:rsidRPr="00A917AD" w:rsidRDefault="00513EC8" w:rsidP="000024AF">
      <w:pPr>
        <w:rPr>
          <w:rFonts w:ascii="Calibri" w:hAnsi="Calibri" w:cs="Calibri"/>
          <w:b/>
          <w:bCs/>
          <w:sz w:val="32"/>
          <w:szCs w:val="32"/>
        </w:rPr>
      </w:pPr>
    </w:p>
    <w:p w14:paraId="60DE260C" w14:textId="4566885B" w:rsidR="00513EC8" w:rsidRPr="00A917AD" w:rsidRDefault="00513EC8" w:rsidP="0024739E">
      <w:pPr>
        <w:jc w:val="center"/>
        <w:rPr>
          <w:rFonts w:ascii="Calibri" w:hAnsi="Calibri" w:cs="Calibri"/>
          <w:b/>
          <w:bCs/>
          <w:sz w:val="32"/>
          <w:szCs w:val="32"/>
        </w:rPr>
      </w:pPr>
    </w:p>
    <w:p w14:paraId="65E69307" w14:textId="77777777" w:rsidR="00AE7CE3" w:rsidRPr="00A917AD" w:rsidRDefault="00AE7CE3">
      <w:pPr>
        <w:rPr>
          <w:rFonts w:ascii="Arial" w:hAnsi="Arial" w:cs="Arial"/>
        </w:rPr>
      </w:pPr>
    </w:p>
    <w:p w14:paraId="59A368A8" w14:textId="77777777" w:rsidR="00AE7CE3" w:rsidRPr="00A917AD" w:rsidRDefault="00AE7CE3">
      <w:pPr>
        <w:tabs>
          <w:tab w:val="right" w:pos="4395"/>
          <w:tab w:val="center" w:pos="4536"/>
          <w:tab w:val="left" w:pos="4678"/>
        </w:tabs>
        <w:jc w:val="center"/>
        <w:rPr>
          <w:rFonts w:ascii="Arial" w:hAnsi="Arial" w:cs="Arial"/>
          <w:sz w:val="28"/>
        </w:rPr>
      </w:pPr>
      <w:r w:rsidRPr="00A917AD">
        <w:rPr>
          <w:rFonts w:ascii="Arial" w:hAnsi="Arial" w:cs="Arial"/>
          <w:sz w:val="28"/>
        </w:rPr>
        <w:t>Date et heure limites de réception des offres</w:t>
      </w:r>
    </w:p>
    <w:p w14:paraId="6CF2CB32" w14:textId="77777777" w:rsidR="00AE7CE3" w:rsidRPr="00A917AD" w:rsidRDefault="00AE7CE3">
      <w:pPr>
        <w:tabs>
          <w:tab w:val="right" w:pos="4395"/>
          <w:tab w:val="center" w:pos="4536"/>
          <w:tab w:val="left" w:pos="4678"/>
        </w:tabs>
        <w:rPr>
          <w:rFonts w:ascii="Arial" w:hAnsi="Arial" w:cs="Arial"/>
          <w:sz w:val="28"/>
        </w:rPr>
      </w:pPr>
    </w:p>
    <w:p w14:paraId="396A3905" w14:textId="77777777" w:rsidR="00C92BDF" w:rsidRPr="00A917AD" w:rsidRDefault="00C92BDF">
      <w:pPr>
        <w:tabs>
          <w:tab w:val="right" w:pos="4395"/>
          <w:tab w:val="center" w:pos="4536"/>
          <w:tab w:val="left" w:pos="4678"/>
        </w:tabs>
        <w:rPr>
          <w:rFonts w:ascii="Arial" w:hAnsi="Arial" w:cs="Arial"/>
          <w:sz w:val="28"/>
        </w:rPr>
      </w:pPr>
    </w:p>
    <w:p w14:paraId="3B1A5866" w14:textId="0972F9BA" w:rsidR="00AE7CE3" w:rsidRPr="00F873CC" w:rsidRDefault="001E22F2" w:rsidP="00A57DB2">
      <w:pPr>
        <w:tabs>
          <w:tab w:val="right" w:pos="4395"/>
          <w:tab w:val="center" w:pos="4536"/>
          <w:tab w:val="left" w:pos="4678"/>
        </w:tabs>
        <w:jc w:val="center"/>
        <w:rPr>
          <w:rFonts w:ascii="Arial" w:hAnsi="Arial" w:cs="Arial"/>
        </w:rPr>
      </w:pPr>
      <w:r w:rsidRPr="00B451E5">
        <w:rPr>
          <w:rFonts w:ascii="Arial" w:hAnsi="Arial" w:cs="Arial"/>
          <w:b/>
          <w:sz w:val="28"/>
        </w:rPr>
        <w:t xml:space="preserve">Le </w:t>
      </w:r>
      <w:r w:rsidR="00B451E5" w:rsidRPr="00B451E5">
        <w:rPr>
          <w:rFonts w:ascii="Arial" w:hAnsi="Arial" w:cs="Arial"/>
          <w:b/>
          <w:sz w:val="28"/>
        </w:rPr>
        <w:t>VENDREDI 29 AOÛT 2025</w:t>
      </w:r>
      <w:r w:rsidR="00F873CC" w:rsidRPr="00B451E5">
        <w:rPr>
          <w:rFonts w:ascii="Arial" w:hAnsi="Arial" w:cs="Arial"/>
          <w:b/>
          <w:sz w:val="28"/>
        </w:rPr>
        <w:t xml:space="preserve"> à 12 heures</w:t>
      </w:r>
    </w:p>
    <w:p w14:paraId="7CBE03E3" w14:textId="77777777" w:rsidR="00AE7CE3" w:rsidRPr="00F146F9" w:rsidRDefault="00AE7CE3">
      <w:pPr>
        <w:rPr>
          <w:rFonts w:ascii="Arial" w:hAnsi="Arial" w:cs="Arial"/>
          <w:b/>
          <w:sz w:val="32"/>
          <w:u w:val="single"/>
        </w:rPr>
      </w:pPr>
    </w:p>
    <w:p w14:paraId="2CCAB64E" w14:textId="77777777" w:rsidR="00245693" w:rsidRPr="00245693" w:rsidRDefault="00245693" w:rsidP="00245693">
      <w:pPr>
        <w:autoSpaceDE w:val="0"/>
        <w:autoSpaceDN w:val="0"/>
        <w:adjustRightInd w:val="0"/>
        <w:rPr>
          <w:rFonts w:ascii="Arial" w:hAnsi="Arial" w:cs="Arial"/>
          <w:color w:val="000000"/>
          <w:sz w:val="24"/>
          <w:szCs w:val="24"/>
        </w:rPr>
      </w:pPr>
    </w:p>
    <w:p w14:paraId="1E5AE864" w14:textId="073E8D5D" w:rsidR="00AE7CE3" w:rsidRPr="00F146F9" w:rsidRDefault="00AE7CE3" w:rsidP="00DA0EE3">
      <w:pPr>
        <w:jc w:val="center"/>
        <w:rPr>
          <w:rFonts w:ascii="Arial" w:hAnsi="Arial" w:cs="Arial"/>
          <w:b/>
          <w:sz w:val="28"/>
        </w:rPr>
      </w:pPr>
      <w:r w:rsidRPr="00F146F9">
        <w:rPr>
          <w:rFonts w:ascii="Arial" w:hAnsi="Arial" w:cs="Arial"/>
          <w:b/>
          <w:sz w:val="28"/>
        </w:rPr>
        <w:br w:type="page"/>
      </w:r>
    </w:p>
    <w:p w14:paraId="1AB42D52" w14:textId="77777777" w:rsidR="00AE7CE3" w:rsidRPr="00F146F9" w:rsidRDefault="00AE7CE3">
      <w:pPr>
        <w:pStyle w:val="TM1"/>
        <w:tabs>
          <w:tab w:val="left" w:pos="993"/>
        </w:tabs>
        <w:jc w:val="center"/>
        <w:rPr>
          <w:rFonts w:ascii="Arial" w:hAnsi="Arial" w:cs="Arial"/>
          <w:i/>
          <w:sz w:val="32"/>
        </w:rPr>
      </w:pPr>
      <w:r w:rsidRPr="00F146F9">
        <w:rPr>
          <w:rFonts w:ascii="Arial" w:hAnsi="Arial" w:cs="Arial"/>
          <w:sz w:val="32"/>
        </w:rPr>
        <w:lastRenderedPageBreak/>
        <w:t>SOMMAIRE</w:t>
      </w:r>
    </w:p>
    <w:p w14:paraId="0D3B6926" w14:textId="77777777" w:rsidR="00AE7CE3" w:rsidRPr="00F146F9" w:rsidRDefault="00AE7CE3">
      <w:pPr>
        <w:rPr>
          <w:rFonts w:ascii="Arial" w:hAnsi="Arial" w:cs="Arial"/>
        </w:rPr>
      </w:pPr>
    </w:p>
    <w:p w14:paraId="3AE8D390" w14:textId="07ED12D2" w:rsidR="00CD0B62" w:rsidRDefault="00505428">
      <w:pPr>
        <w:pStyle w:val="TM1"/>
        <w:rPr>
          <w:rFonts w:asciiTheme="minorHAnsi" w:eastAsiaTheme="minorEastAsia" w:hAnsiTheme="minorHAnsi" w:cstheme="minorBidi"/>
          <w:b w:val="0"/>
          <w:caps w:val="0"/>
          <w:noProof/>
          <w:szCs w:val="22"/>
          <w:u w:val="none"/>
        </w:rPr>
      </w:pPr>
      <w:r w:rsidRPr="00F146F9">
        <w:rPr>
          <w:rFonts w:ascii="Arial" w:hAnsi="Arial" w:cs="Arial"/>
        </w:rPr>
        <w:fldChar w:fldCharType="begin"/>
      </w:r>
      <w:r w:rsidR="00AE7CE3" w:rsidRPr="00F146F9">
        <w:rPr>
          <w:rFonts w:ascii="Arial" w:hAnsi="Arial" w:cs="Arial"/>
        </w:rPr>
        <w:instrText xml:space="preserve"> TOC \o "1-2" \h \z </w:instrText>
      </w:r>
      <w:r w:rsidRPr="00F146F9">
        <w:rPr>
          <w:rFonts w:ascii="Arial" w:hAnsi="Arial" w:cs="Arial"/>
        </w:rPr>
        <w:fldChar w:fldCharType="separate"/>
      </w:r>
      <w:hyperlink w:anchor="_Toc187823983" w:history="1">
        <w:r w:rsidR="00CD0B62" w:rsidRPr="00B07A1B">
          <w:rPr>
            <w:rStyle w:val="Lienhypertexte"/>
            <w:rFonts w:ascii="Arial" w:hAnsi="Arial" w:cs="Arial"/>
            <w:noProof/>
          </w:rPr>
          <w:t>Identification du pouvoir adjudicateur</w:t>
        </w:r>
        <w:r w:rsidR="00CD0B62">
          <w:rPr>
            <w:noProof/>
            <w:webHidden/>
          </w:rPr>
          <w:tab/>
        </w:r>
        <w:r w:rsidR="00CD0B62">
          <w:rPr>
            <w:noProof/>
            <w:webHidden/>
          </w:rPr>
          <w:fldChar w:fldCharType="begin"/>
        </w:r>
        <w:r w:rsidR="00CD0B62">
          <w:rPr>
            <w:noProof/>
            <w:webHidden/>
          </w:rPr>
          <w:instrText xml:space="preserve"> PAGEREF _Toc187823983 \h </w:instrText>
        </w:r>
        <w:r w:rsidR="00CD0B62">
          <w:rPr>
            <w:noProof/>
            <w:webHidden/>
          </w:rPr>
        </w:r>
        <w:r w:rsidR="00CD0B62">
          <w:rPr>
            <w:noProof/>
            <w:webHidden/>
          </w:rPr>
          <w:fldChar w:fldCharType="separate"/>
        </w:r>
        <w:r w:rsidR="004F1C44">
          <w:rPr>
            <w:noProof/>
            <w:webHidden/>
          </w:rPr>
          <w:t>3</w:t>
        </w:r>
        <w:r w:rsidR="00CD0B62">
          <w:rPr>
            <w:noProof/>
            <w:webHidden/>
          </w:rPr>
          <w:fldChar w:fldCharType="end"/>
        </w:r>
      </w:hyperlink>
    </w:p>
    <w:p w14:paraId="1109165B" w14:textId="55EE56F1" w:rsidR="00CD0B62" w:rsidRDefault="00B451E5">
      <w:pPr>
        <w:pStyle w:val="TM1"/>
        <w:rPr>
          <w:rFonts w:asciiTheme="minorHAnsi" w:eastAsiaTheme="minorEastAsia" w:hAnsiTheme="minorHAnsi" w:cstheme="minorBidi"/>
          <w:b w:val="0"/>
          <w:caps w:val="0"/>
          <w:noProof/>
          <w:szCs w:val="22"/>
          <w:u w:val="none"/>
        </w:rPr>
      </w:pPr>
      <w:hyperlink w:anchor="_Toc187823984" w:history="1">
        <w:r w:rsidR="00CD0B62" w:rsidRPr="00B07A1B">
          <w:rPr>
            <w:rStyle w:val="Lienhypertexte"/>
            <w:rFonts w:ascii="Arial" w:hAnsi="Arial" w:cs="Arial"/>
            <w:noProof/>
          </w:rPr>
          <w:t>Article premier : Objet et étendue de la consultation</w:t>
        </w:r>
        <w:r w:rsidR="00CD0B62">
          <w:rPr>
            <w:noProof/>
            <w:webHidden/>
          </w:rPr>
          <w:tab/>
        </w:r>
        <w:r w:rsidR="00CD0B62">
          <w:rPr>
            <w:noProof/>
            <w:webHidden/>
          </w:rPr>
          <w:fldChar w:fldCharType="begin"/>
        </w:r>
        <w:r w:rsidR="00CD0B62">
          <w:rPr>
            <w:noProof/>
            <w:webHidden/>
          </w:rPr>
          <w:instrText xml:space="preserve"> PAGEREF _Toc187823984 \h </w:instrText>
        </w:r>
        <w:r w:rsidR="00CD0B62">
          <w:rPr>
            <w:noProof/>
            <w:webHidden/>
          </w:rPr>
        </w:r>
        <w:r w:rsidR="00CD0B62">
          <w:rPr>
            <w:noProof/>
            <w:webHidden/>
          </w:rPr>
          <w:fldChar w:fldCharType="separate"/>
        </w:r>
        <w:r w:rsidR="004F1C44">
          <w:rPr>
            <w:noProof/>
            <w:webHidden/>
          </w:rPr>
          <w:t>3</w:t>
        </w:r>
        <w:r w:rsidR="00CD0B62">
          <w:rPr>
            <w:noProof/>
            <w:webHidden/>
          </w:rPr>
          <w:fldChar w:fldCharType="end"/>
        </w:r>
      </w:hyperlink>
    </w:p>
    <w:p w14:paraId="24AB48C6" w14:textId="58968A58" w:rsidR="00CD0B62" w:rsidRDefault="00B451E5">
      <w:pPr>
        <w:pStyle w:val="TM2"/>
        <w:rPr>
          <w:rFonts w:asciiTheme="minorHAnsi" w:eastAsiaTheme="minorEastAsia" w:hAnsiTheme="minorHAnsi" w:cstheme="minorBidi"/>
          <w:b w:val="0"/>
          <w:smallCaps w:val="0"/>
          <w:noProof/>
          <w:szCs w:val="22"/>
        </w:rPr>
      </w:pPr>
      <w:hyperlink w:anchor="_Toc187823985" w:history="1">
        <w:r w:rsidR="00CD0B62" w:rsidRPr="00B07A1B">
          <w:rPr>
            <w:rStyle w:val="Lienhypertexte"/>
            <w:rFonts w:ascii="Arial" w:hAnsi="Arial" w:cs="Arial"/>
            <w:noProof/>
          </w:rPr>
          <w:t>1.1 Objet de la consultation</w:t>
        </w:r>
        <w:r w:rsidR="00CD0B62">
          <w:rPr>
            <w:noProof/>
            <w:webHidden/>
          </w:rPr>
          <w:tab/>
        </w:r>
        <w:r w:rsidR="00CD0B62">
          <w:rPr>
            <w:noProof/>
            <w:webHidden/>
          </w:rPr>
          <w:fldChar w:fldCharType="begin"/>
        </w:r>
        <w:r w:rsidR="00CD0B62">
          <w:rPr>
            <w:noProof/>
            <w:webHidden/>
          </w:rPr>
          <w:instrText xml:space="preserve"> PAGEREF _Toc187823985 \h </w:instrText>
        </w:r>
        <w:r w:rsidR="00CD0B62">
          <w:rPr>
            <w:noProof/>
            <w:webHidden/>
          </w:rPr>
        </w:r>
        <w:r w:rsidR="00CD0B62">
          <w:rPr>
            <w:noProof/>
            <w:webHidden/>
          </w:rPr>
          <w:fldChar w:fldCharType="separate"/>
        </w:r>
        <w:r w:rsidR="004F1C44">
          <w:rPr>
            <w:noProof/>
            <w:webHidden/>
          </w:rPr>
          <w:t>3</w:t>
        </w:r>
        <w:r w:rsidR="00CD0B62">
          <w:rPr>
            <w:noProof/>
            <w:webHidden/>
          </w:rPr>
          <w:fldChar w:fldCharType="end"/>
        </w:r>
      </w:hyperlink>
    </w:p>
    <w:p w14:paraId="5A1391BF" w14:textId="79BDADDA" w:rsidR="00CD0B62" w:rsidRDefault="00B451E5">
      <w:pPr>
        <w:pStyle w:val="TM2"/>
        <w:rPr>
          <w:rFonts w:asciiTheme="minorHAnsi" w:eastAsiaTheme="minorEastAsia" w:hAnsiTheme="minorHAnsi" w:cstheme="minorBidi"/>
          <w:b w:val="0"/>
          <w:smallCaps w:val="0"/>
          <w:noProof/>
          <w:szCs w:val="22"/>
        </w:rPr>
      </w:pPr>
      <w:hyperlink w:anchor="_Toc187823986" w:history="1">
        <w:r w:rsidR="00CD0B62" w:rsidRPr="00B07A1B">
          <w:rPr>
            <w:rStyle w:val="Lienhypertexte"/>
            <w:rFonts w:ascii="Arial" w:hAnsi="Arial" w:cs="Arial"/>
            <w:noProof/>
          </w:rPr>
          <w:t>1.2 Etendue de la consultation</w:t>
        </w:r>
        <w:r w:rsidR="00CD0B62">
          <w:rPr>
            <w:noProof/>
            <w:webHidden/>
          </w:rPr>
          <w:tab/>
        </w:r>
        <w:r w:rsidR="00CD0B62">
          <w:rPr>
            <w:noProof/>
            <w:webHidden/>
          </w:rPr>
          <w:fldChar w:fldCharType="begin"/>
        </w:r>
        <w:r w:rsidR="00CD0B62">
          <w:rPr>
            <w:noProof/>
            <w:webHidden/>
          </w:rPr>
          <w:instrText xml:space="preserve"> PAGEREF _Toc187823986 \h </w:instrText>
        </w:r>
        <w:r w:rsidR="00CD0B62">
          <w:rPr>
            <w:noProof/>
            <w:webHidden/>
          </w:rPr>
        </w:r>
        <w:r w:rsidR="00CD0B62">
          <w:rPr>
            <w:noProof/>
            <w:webHidden/>
          </w:rPr>
          <w:fldChar w:fldCharType="separate"/>
        </w:r>
        <w:r w:rsidR="004F1C44">
          <w:rPr>
            <w:noProof/>
            <w:webHidden/>
          </w:rPr>
          <w:t>3</w:t>
        </w:r>
        <w:r w:rsidR="00CD0B62">
          <w:rPr>
            <w:noProof/>
            <w:webHidden/>
          </w:rPr>
          <w:fldChar w:fldCharType="end"/>
        </w:r>
      </w:hyperlink>
    </w:p>
    <w:p w14:paraId="3BCB209B" w14:textId="6FDE3B49" w:rsidR="00CD0B62" w:rsidRDefault="00B451E5">
      <w:pPr>
        <w:pStyle w:val="TM2"/>
        <w:rPr>
          <w:rFonts w:asciiTheme="minorHAnsi" w:eastAsiaTheme="minorEastAsia" w:hAnsiTheme="minorHAnsi" w:cstheme="minorBidi"/>
          <w:b w:val="0"/>
          <w:smallCaps w:val="0"/>
          <w:noProof/>
          <w:szCs w:val="22"/>
        </w:rPr>
      </w:pPr>
      <w:hyperlink w:anchor="_Toc187823987" w:history="1">
        <w:r w:rsidR="00CD0B62" w:rsidRPr="00B07A1B">
          <w:rPr>
            <w:rStyle w:val="Lienhypertexte"/>
            <w:rFonts w:ascii="Arial" w:hAnsi="Arial" w:cs="Arial"/>
            <w:noProof/>
          </w:rPr>
          <w:t>1.3 Décomposition de la consultation</w:t>
        </w:r>
        <w:r w:rsidR="00CD0B62">
          <w:rPr>
            <w:noProof/>
            <w:webHidden/>
          </w:rPr>
          <w:tab/>
        </w:r>
        <w:r w:rsidR="00CD0B62">
          <w:rPr>
            <w:noProof/>
            <w:webHidden/>
          </w:rPr>
          <w:fldChar w:fldCharType="begin"/>
        </w:r>
        <w:r w:rsidR="00CD0B62">
          <w:rPr>
            <w:noProof/>
            <w:webHidden/>
          </w:rPr>
          <w:instrText xml:space="preserve"> PAGEREF _Toc187823987 \h </w:instrText>
        </w:r>
        <w:r w:rsidR="00CD0B62">
          <w:rPr>
            <w:noProof/>
            <w:webHidden/>
          </w:rPr>
        </w:r>
        <w:r w:rsidR="00CD0B62">
          <w:rPr>
            <w:noProof/>
            <w:webHidden/>
          </w:rPr>
          <w:fldChar w:fldCharType="separate"/>
        </w:r>
        <w:r w:rsidR="004F1C44">
          <w:rPr>
            <w:noProof/>
            <w:webHidden/>
          </w:rPr>
          <w:t>3</w:t>
        </w:r>
        <w:r w:rsidR="00CD0B62">
          <w:rPr>
            <w:noProof/>
            <w:webHidden/>
          </w:rPr>
          <w:fldChar w:fldCharType="end"/>
        </w:r>
      </w:hyperlink>
    </w:p>
    <w:p w14:paraId="7AAEBA70" w14:textId="6D3E05AD" w:rsidR="00CD0B62" w:rsidRDefault="00B451E5">
      <w:pPr>
        <w:pStyle w:val="TM2"/>
        <w:rPr>
          <w:rFonts w:asciiTheme="minorHAnsi" w:eastAsiaTheme="minorEastAsia" w:hAnsiTheme="minorHAnsi" w:cstheme="minorBidi"/>
          <w:b w:val="0"/>
          <w:smallCaps w:val="0"/>
          <w:noProof/>
          <w:szCs w:val="22"/>
        </w:rPr>
      </w:pPr>
      <w:hyperlink w:anchor="_Toc187823988" w:history="1">
        <w:r w:rsidR="00CD0B62" w:rsidRPr="00B07A1B">
          <w:rPr>
            <w:rStyle w:val="Lienhypertexte"/>
            <w:rFonts w:ascii="Arial" w:hAnsi="Arial" w:cs="Arial"/>
            <w:noProof/>
          </w:rPr>
          <w:t>1.4 Conditions de participation des concurrents</w:t>
        </w:r>
        <w:r w:rsidR="00CD0B62">
          <w:rPr>
            <w:noProof/>
            <w:webHidden/>
          </w:rPr>
          <w:tab/>
        </w:r>
        <w:r w:rsidR="00CD0B62">
          <w:rPr>
            <w:noProof/>
            <w:webHidden/>
          </w:rPr>
          <w:fldChar w:fldCharType="begin"/>
        </w:r>
        <w:r w:rsidR="00CD0B62">
          <w:rPr>
            <w:noProof/>
            <w:webHidden/>
          </w:rPr>
          <w:instrText xml:space="preserve"> PAGEREF _Toc187823988 \h </w:instrText>
        </w:r>
        <w:r w:rsidR="00CD0B62">
          <w:rPr>
            <w:noProof/>
            <w:webHidden/>
          </w:rPr>
        </w:r>
        <w:r w:rsidR="00CD0B62">
          <w:rPr>
            <w:noProof/>
            <w:webHidden/>
          </w:rPr>
          <w:fldChar w:fldCharType="separate"/>
        </w:r>
        <w:r w:rsidR="004F1C44">
          <w:rPr>
            <w:noProof/>
            <w:webHidden/>
          </w:rPr>
          <w:t>4</w:t>
        </w:r>
        <w:r w:rsidR="00CD0B62">
          <w:rPr>
            <w:noProof/>
            <w:webHidden/>
          </w:rPr>
          <w:fldChar w:fldCharType="end"/>
        </w:r>
      </w:hyperlink>
    </w:p>
    <w:p w14:paraId="1C335C9E" w14:textId="05B6193C" w:rsidR="00CD0B62" w:rsidRDefault="00B451E5">
      <w:pPr>
        <w:pStyle w:val="TM1"/>
        <w:rPr>
          <w:rFonts w:asciiTheme="minorHAnsi" w:eastAsiaTheme="minorEastAsia" w:hAnsiTheme="minorHAnsi" w:cstheme="minorBidi"/>
          <w:b w:val="0"/>
          <w:caps w:val="0"/>
          <w:noProof/>
          <w:szCs w:val="22"/>
          <w:u w:val="none"/>
        </w:rPr>
      </w:pPr>
      <w:hyperlink w:anchor="_Toc187823989" w:history="1">
        <w:r w:rsidR="00CD0B62" w:rsidRPr="00B07A1B">
          <w:rPr>
            <w:rStyle w:val="Lienhypertexte"/>
            <w:rFonts w:ascii="Arial" w:hAnsi="Arial" w:cs="Arial"/>
            <w:noProof/>
          </w:rPr>
          <w:t>Article 2 : Conditions de la consultation</w:t>
        </w:r>
        <w:r w:rsidR="00CD0B62">
          <w:rPr>
            <w:noProof/>
            <w:webHidden/>
          </w:rPr>
          <w:tab/>
        </w:r>
        <w:r w:rsidR="00CD0B62">
          <w:rPr>
            <w:noProof/>
            <w:webHidden/>
          </w:rPr>
          <w:fldChar w:fldCharType="begin"/>
        </w:r>
        <w:r w:rsidR="00CD0B62">
          <w:rPr>
            <w:noProof/>
            <w:webHidden/>
          </w:rPr>
          <w:instrText xml:space="preserve"> PAGEREF _Toc187823989 \h </w:instrText>
        </w:r>
        <w:r w:rsidR="00CD0B62">
          <w:rPr>
            <w:noProof/>
            <w:webHidden/>
          </w:rPr>
        </w:r>
        <w:r w:rsidR="00CD0B62">
          <w:rPr>
            <w:noProof/>
            <w:webHidden/>
          </w:rPr>
          <w:fldChar w:fldCharType="separate"/>
        </w:r>
        <w:r w:rsidR="004F1C44">
          <w:rPr>
            <w:noProof/>
            <w:webHidden/>
          </w:rPr>
          <w:t>4</w:t>
        </w:r>
        <w:r w:rsidR="00CD0B62">
          <w:rPr>
            <w:noProof/>
            <w:webHidden/>
          </w:rPr>
          <w:fldChar w:fldCharType="end"/>
        </w:r>
      </w:hyperlink>
    </w:p>
    <w:p w14:paraId="7974CBAC" w14:textId="3E70B44F" w:rsidR="00CD0B62" w:rsidRDefault="00B451E5">
      <w:pPr>
        <w:pStyle w:val="TM2"/>
        <w:rPr>
          <w:rFonts w:asciiTheme="minorHAnsi" w:eastAsiaTheme="minorEastAsia" w:hAnsiTheme="minorHAnsi" w:cstheme="minorBidi"/>
          <w:b w:val="0"/>
          <w:smallCaps w:val="0"/>
          <w:noProof/>
          <w:szCs w:val="22"/>
        </w:rPr>
      </w:pPr>
      <w:hyperlink w:anchor="_Toc187823990" w:history="1">
        <w:r w:rsidR="00CD0B62" w:rsidRPr="00B07A1B">
          <w:rPr>
            <w:rStyle w:val="Lienhypertexte"/>
            <w:rFonts w:ascii="Arial" w:hAnsi="Arial" w:cs="Arial"/>
            <w:noProof/>
          </w:rPr>
          <w:t>2.1 Durée du marché - Délais d’exécution</w:t>
        </w:r>
        <w:r w:rsidR="00CD0B62">
          <w:rPr>
            <w:noProof/>
            <w:webHidden/>
          </w:rPr>
          <w:tab/>
        </w:r>
        <w:r w:rsidR="00CD0B62">
          <w:rPr>
            <w:noProof/>
            <w:webHidden/>
          </w:rPr>
          <w:fldChar w:fldCharType="begin"/>
        </w:r>
        <w:r w:rsidR="00CD0B62">
          <w:rPr>
            <w:noProof/>
            <w:webHidden/>
          </w:rPr>
          <w:instrText xml:space="preserve"> PAGEREF _Toc187823990 \h </w:instrText>
        </w:r>
        <w:r w:rsidR="00CD0B62">
          <w:rPr>
            <w:noProof/>
            <w:webHidden/>
          </w:rPr>
        </w:r>
        <w:r w:rsidR="00CD0B62">
          <w:rPr>
            <w:noProof/>
            <w:webHidden/>
          </w:rPr>
          <w:fldChar w:fldCharType="separate"/>
        </w:r>
        <w:r w:rsidR="004F1C44">
          <w:rPr>
            <w:noProof/>
            <w:webHidden/>
          </w:rPr>
          <w:t>4</w:t>
        </w:r>
        <w:r w:rsidR="00CD0B62">
          <w:rPr>
            <w:noProof/>
            <w:webHidden/>
          </w:rPr>
          <w:fldChar w:fldCharType="end"/>
        </w:r>
      </w:hyperlink>
    </w:p>
    <w:p w14:paraId="10B6811F" w14:textId="22C918C2" w:rsidR="00CD0B62" w:rsidRDefault="00B451E5">
      <w:pPr>
        <w:pStyle w:val="TM2"/>
        <w:rPr>
          <w:rFonts w:asciiTheme="minorHAnsi" w:eastAsiaTheme="minorEastAsia" w:hAnsiTheme="minorHAnsi" w:cstheme="minorBidi"/>
          <w:b w:val="0"/>
          <w:smallCaps w:val="0"/>
          <w:noProof/>
          <w:szCs w:val="22"/>
        </w:rPr>
      </w:pPr>
      <w:hyperlink w:anchor="_Toc187823991" w:history="1">
        <w:r w:rsidR="00CD0B62" w:rsidRPr="00B07A1B">
          <w:rPr>
            <w:rStyle w:val="Lienhypertexte"/>
            <w:rFonts w:ascii="Arial" w:hAnsi="Arial" w:cs="Arial"/>
            <w:noProof/>
          </w:rPr>
          <w:t>2.2 Variantes – Tranche optionnelle - PSE</w:t>
        </w:r>
        <w:r w:rsidR="00CD0B62">
          <w:rPr>
            <w:noProof/>
            <w:webHidden/>
          </w:rPr>
          <w:tab/>
        </w:r>
        <w:r w:rsidR="00CD0B62">
          <w:rPr>
            <w:noProof/>
            <w:webHidden/>
          </w:rPr>
          <w:fldChar w:fldCharType="begin"/>
        </w:r>
        <w:r w:rsidR="00CD0B62">
          <w:rPr>
            <w:noProof/>
            <w:webHidden/>
          </w:rPr>
          <w:instrText xml:space="preserve"> PAGEREF _Toc187823991 \h </w:instrText>
        </w:r>
        <w:r w:rsidR="00CD0B62">
          <w:rPr>
            <w:noProof/>
            <w:webHidden/>
          </w:rPr>
        </w:r>
        <w:r w:rsidR="00CD0B62">
          <w:rPr>
            <w:noProof/>
            <w:webHidden/>
          </w:rPr>
          <w:fldChar w:fldCharType="separate"/>
        </w:r>
        <w:r w:rsidR="004F1C44">
          <w:rPr>
            <w:noProof/>
            <w:webHidden/>
          </w:rPr>
          <w:t>4</w:t>
        </w:r>
        <w:r w:rsidR="00CD0B62">
          <w:rPr>
            <w:noProof/>
            <w:webHidden/>
          </w:rPr>
          <w:fldChar w:fldCharType="end"/>
        </w:r>
      </w:hyperlink>
    </w:p>
    <w:p w14:paraId="44842AA6" w14:textId="5D76B172" w:rsidR="00CD0B62" w:rsidRDefault="00B451E5">
      <w:pPr>
        <w:pStyle w:val="TM2"/>
        <w:rPr>
          <w:rFonts w:asciiTheme="minorHAnsi" w:eastAsiaTheme="minorEastAsia" w:hAnsiTheme="minorHAnsi" w:cstheme="minorBidi"/>
          <w:b w:val="0"/>
          <w:smallCaps w:val="0"/>
          <w:noProof/>
          <w:szCs w:val="22"/>
        </w:rPr>
      </w:pPr>
      <w:hyperlink w:anchor="_Toc187823992" w:history="1">
        <w:r w:rsidR="00CD0B62" w:rsidRPr="00B07A1B">
          <w:rPr>
            <w:rStyle w:val="Lienhypertexte"/>
            <w:rFonts w:ascii="Arial" w:hAnsi="Arial" w:cs="Arial"/>
            <w:noProof/>
          </w:rPr>
          <w:t>2.3 Délai de validité des offres</w:t>
        </w:r>
        <w:r w:rsidR="00CD0B62">
          <w:rPr>
            <w:noProof/>
            <w:webHidden/>
          </w:rPr>
          <w:tab/>
        </w:r>
        <w:r w:rsidR="00CD0B62">
          <w:rPr>
            <w:noProof/>
            <w:webHidden/>
          </w:rPr>
          <w:fldChar w:fldCharType="begin"/>
        </w:r>
        <w:r w:rsidR="00CD0B62">
          <w:rPr>
            <w:noProof/>
            <w:webHidden/>
          </w:rPr>
          <w:instrText xml:space="preserve"> PAGEREF _Toc187823992 \h </w:instrText>
        </w:r>
        <w:r w:rsidR="00CD0B62">
          <w:rPr>
            <w:noProof/>
            <w:webHidden/>
          </w:rPr>
        </w:r>
        <w:r w:rsidR="00CD0B62">
          <w:rPr>
            <w:noProof/>
            <w:webHidden/>
          </w:rPr>
          <w:fldChar w:fldCharType="separate"/>
        </w:r>
        <w:r w:rsidR="004F1C44">
          <w:rPr>
            <w:noProof/>
            <w:webHidden/>
          </w:rPr>
          <w:t>4</w:t>
        </w:r>
        <w:r w:rsidR="00CD0B62">
          <w:rPr>
            <w:noProof/>
            <w:webHidden/>
          </w:rPr>
          <w:fldChar w:fldCharType="end"/>
        </w:r>
      </w:hyperlink>
    </w:p>
    <w:p w14:paraId="1D64F87A" w14:textId="7B33F9EA" w:rsidR="00CD0B62" w:rsidRDefault="00B451E5">
      <w:pPr>
        <w:pStyle w:val="TM2"/>
        <w:rPr>
          <w:rFonts w:asciiTheme="minorHAnsi" w:eastAsiaTheme="minorEastAsia" w:hAnsiTheme="minorHAnsi" w:cstheme="minorBidi"/>
          <w:b w:val="0"/>
          <w:smallCaps w:val="0"/>
          <w:noProof/>
          <w:szCs w:val="22"/>
        </w:rPr>
      </w:pPr>
      <w:hyperlink w:anchor="_Toc187823993" w:history="1">
        <w:r w:rsidR="00CD0B62" w:rsidRPr="00B07A1B">
          <w:rPr>
            <w:rStyle w:val="Lienhypertexte"/>
            <w:rFonts w:ascii="Arial" w:hAnsi="Arial" w:cs="Arial"/>
            <w:noProof/>
          </w:rPr>
          <w:t>2.4 Mode de règlement du marché et modalités de financement</w:t>
        </w:r>
        <w:r w:rsidR="00CD0B62">
          <w:rPr>
            <w:noProof/>
            <w:webHidden/>
          </w:rPr>
          <w:tab/>
        </w:r>
        <w:r w:rsidR="00CD0B62">
          <w:rPr>
            <w:noProof/>
            <w:webHidden/>
          </w:rPr>
          <w:fldChar w:fldCharType="begin"/>
        </w:r>
        <w:r w:rsidR="00CD0B62">
          <w:rPr>
            <w:noProof/>
            <w:webHidden/>
          </w:rPr>
          <w:instrText xml:space="preserve"> PAGEREF _Toc187823993 \h </w:instrText>
        </w:r>
        <w:r w:rsidR="00CD0B62">
          <w:rPr>
            <w:noProof/>
            <w:webHidden/>
          </w:rPr>
        </w:r>
        <w:r w:rsidR="00CD0B62">
          <w:rPr>
            <w:noProof/>
            <w:webHidden/>
          </w:rPr>
          <w:fldChar w:fldCharType="separate"/>
        </w:r>
        <w:r w:rsidR="004F1C44">
          <w:rPr>
            <w:noProof/>
            <w:webHidden/>
          </w:rPr>
          <w:t>4</w:t>
        </w:r>
        <w:r w:rsidR="00CD0B62">
          <w:rPr>
            <w:noProof/>
            <w:webHidden/>
          </w:rPr>
          <w:fldChar w:fldCharType="end"/>
        </w:r>
      </w:hyperlink>
    </w:p>
    <w:p w14:paraId="459D0F73" w14:textId="01470543" w:rsidR="00CD0B62" w:rsidRDefault="00B451E5">
      <w:pPr>
        <w:pStyle w:val="TM2"/>
        <w:rPr>
          <w:rFonts w:asciiTheme="minorHAnsi" w:eastAsiaTheme="minorEastAsia" w:hAnsiTheme="minorHAnsi" w:cstheme="minorBidi"/>
          <w:b w:val="0"/>
          <w:smallCaps w:val="0"/>
          <w:noProof/>
          <w:szCs w:val="22"/>
        </w:rPr>
      </w:pPr>
      <w:hyperlink w:anchor="_Toc187823994" w:history="1">
        <w:r w:rsidR="00CD0B62" w:rsidRPr="00B07A1B">
          <w:rPr>
            <w:rStyle w:val="Lienhypertexte"/>
            <w:rFonts w:ascii="Arial" w:hAnsi="Arial" w:cs="Arial"/>
            <w:noProof/>
          </w:rPr>
          <w:t>2.5 Conditions particulières d’exécution</w:t>
        </w:r>
        <w:r w:rsidR="00CD0B62">
          <w:rPr>
            <w:noProof/>
            <w:webHidden/>
          </w:rPr>
          <w:tab/>
        </w:r>
        <w:r w:rsidR="00CD0B62">
          <w:rPr>
            <w:noProof/>
            <w:webHidden/>
          </w:rPr>
          <w:fldChar w:fldCharType="begin"/>
        </w:r>
        <w:r w:rsidR="00CD0B62">
          <w:rPr>
            <w:noProof/>
            <w:webHidden/>
          </w:rPr>
          <w:instrText xml:space="preserve"> PAGEREF _Toc187823994 \h </w:instrText>
        </w:r>
        <w:r w:rsidR="00CD0B62">
          <w:rPr>
            <w:noProof/>
            <w:webHidden/>
          </w:rPr>
        </w:r>
        <w:r w:rsidR="00CD0B62">
          <w:rPr>
            <w:noProof/>
            <w:webHidden/>
          </w:rPr>
          <w:fldChar w:fldCharType="separate"/>
        </w:r>
        <w:r w:rsidR="004F1C44">
          <w:rPr>
            <w:noProof/>
            <w:webHidden/>
          </w:rPr>
          <w:t>4</w:t>
        </w:r>
        <w:r w:rsidR="00CD0B62">
          <w:rPr>
            <w:noProof/>
            <w:webHidden/>
          </w:rPr>
          <w:fldChar w:fldCharType="end"/>
        </w:r>
      </w:hyperlink>
    </w:p>
    <w:p w14:paraId="35669248" w14:textId="7DB150EE" w:rsidR="00CD0B62" w:rsidRDefault="00B451E5">
      <w:pPr>
        <w:pStyle w:val="TM2"/>
        <w:rPr>
          <w:rFonts w:asciiTheme="minorHAnsi" w:eastAsiaTheme="minorEastAsia" w:hAnsiTheme="minorHAnsi" w:cstheme="minorBidi"/>
          <w:b w:val="0"/>
          <w:smallCaps w:val="0"/>
          <w:noProof/>
          <w:szCs w:val="22"/>
        </w:rPr>
      </w:pPr>
      <w:hyperlink w:anchor="_Toc187823995" w:history="1">
        <w:r w:rsidR="00CD0B62" w:rsidRPr="00B07A1B">
          <w:rPr>
            <w:rStyle w:val="Lienhypertexte"/>
            <w:rFonts w:ascii="Arial" w:hAnsi="Arial" w:cs="Arial"/>
            <w:noProof/>
          </w:rPr>
          <w:t>2.6 Visite du site</w:t>
        </w:r>
        <w:r w:rsidR="00CD0B62">
          <w:rPr>
            <w:noProof/>
            <w:webHidden/>
          </w:rPr>
          <w:tab/>
        </w:r>
        <w:r w:rsidR="00CD0B62">
          <w:rPr>
            <w:noProof/>
            <w:webHidden/>
          </w:rPr>
          <w:fldChar w:fldCharType="begin"/>
        </w:r>
        <w:r w:rsidR="00CD0B62">
          <w:rPr>
            <w:noProof/>
            <w:webHidden/>
          </w:rPr>
          <w:instrText xml:space="preserve"> PAGEREF _Toc187823995 \h </w:instrText>
        </w:r>
        <w:r w:rsidR="00CD0B62">
          <w:rPr>
            <w:noProof/>
            <w:webHidden/>
          </w:rPr>
        </w:r>
        <w:r w:rsidR="00CD0B62">
          <w:rPr>
            <w:noProof/>
            <w:webHidden/>
          </w:rPr>
          <w:fldChar w:fldCharType="separate"/>
        </w:r>
        <w:r w:rsidR="004F1C44">
          <w:rPr>
            <w:noProof/>
            <w:webHidden/>
          </w:rPr>
          <w:t>5</w:t>
        </w:r>
        <w:r w:rsidR="00CD0B62">
          <w:rPr>
            <w:noProof/>
            <w:webHidden/>
          </w:rPr>
          <w:fldChar w:fldCharType="end"/>
        </w:r>
      </w:hyperlink>
    </w:p>
    <w:p w14:paraId="3B06B663" w14:textId="7DDD8773" w:rsidR="00CD0B62" w:rsidRDefault="00B451E5">
      <w:pPr>
        <w:pStyle w:val="TM1"/>
        <w:rPr>
          <w:rFonts w:asciiTheme="minorHAnsi" w:eastAsiaTheme="minorEastAsia" w:hAnsiTheme="minorHAnsi" w:cstheme="minorBidi"/>
          <w:b w:val="0"/>
          <w:caps w:val="0"/>
          <w:noProof/>
          <w:szCs w:val="22"/>
          <w:u w:val="none"/>
        </w:rPr>
      </w:pPr>
      <w:hyperlink w:anchor="_Toc187823996" w:history="1">
        <w:r w:rsidR="00CD0B62" w:rsidRPr="00B07A1B">
          <w:rPr>
            <w:rStyle w:val="Lienhypertexte"/>
            <w:rFonts w:ascii="Arial" w:hAnsi="Arial" w:cs="Arial"/>
            <w:noProof/>
          </w:rPr>
          <w:t>Article 3 : Les intervenants</w:t>
        </w:r>
        <w:r w:rsidR="00CD0B62">
          <w:rPr>
            <w:noProof/>
            <w:webHidden/>
          </w:rPr>
          <w:tab/>
        </w:r>
        <w:r w:rsidR="00CD0B62">
          <w:rPr>
            <w:noProof/>
            <w:webHidden/>
          </w:rPr>
          <w:fldChar w:fldCharType="begin"/>
        </w:r>
        <w:r w:rsidR="00CD0B62">
          <w:rPr>
            <w:noProof/>
            <w:webHidden/>
          </w:rPr>
          <w:instrText xml:space="preserve"> PAGEREF _Toc187823996 \h </w:instrText>
        </w:r>
        <w:r w:rsidR="00CD0B62">
          <w:rPr>
            <w:noProof/>
            <w:webHidden/>
          </w:rPr>
        </w:r>
        <w:r w:rsidR="00CD0B62">
          <w:rPr>
            <w:noProof/>
            <w:webHidden/>
          </w:rPr>
          <w:fldChar w:fldCharType="separate"/>
        </w:r>
        <w:r w:rsidR="004F1C44">
          <w:rPr>
            <w:noProof/>
            <w:webHidden/>
          </w:rPr>
          <w:t>5</w:t>
        </w:r>
        <w:r w:rsidR="00CD0B62">
          <w:rPr>
            <w:noProof/>
            <w:webHidden/>
          </w:rPr>
          <w:fldChar w:fldCharType="end"/>
        </w:r>
      </w:hyperlink>
    </w:p>
    <w:p w14:paraId="0B8FD2D4" w14:textId="0B057773" w:rsidR="00CD0B62" w:rsidRDefault="00B451E5">
      <w:pPr>
        <w:pStyle w:val="TM2"/>
        <w:rPr>
          <w:rFonts w:asciiTheme="minorHAnsi" w:eastAsiaTheme="minorEastAsia" w:hAnsiTheme="minorHAnsi" w:cstheme="minorBidi"/>
          <w:b w:val="0"/>
          <w:smallCaps w:val="0"/>
          <w:noProof/>
          <w:szCs w:val="22"/>
        </w:rPr>
      </w:pPr>
      <w:hyperlink w:anchor="_Toc187823997" w:history="1">
        <w:r w:rsidR="00CD0B62" w:rsidRPr="00B07A1B">
          <w:rPr>
            <w:rStyle w:val="Lienhypertexte"/>
            <w:rFonts w:ascii="Arial" w:hAnsi="Arial" w:cs="Arial"/>
            <w:noProof/>
          </w:rPr>
          <w:t>3.1 Maîtrise d’œuvre :</w:t>
        </w:r>
        <w:r w:rsidR="00CD0B62">
          <w:rPr>
            <w:noProof/>
            <w:webHidden/>
          </w:rPr>
          <w:tab/>
        </w:r>
        <w:r w:rsidR="00CD0B62">
          <w:rPr>
            <w:noProof/>
            <w:webHidden/>
          </w:rPr>
          <w:fldChar w:fldCharType="begin"/>
        </w:r>
        <w:r w:rsidR="00CD0B62">
          <w:rPr>
            <w:noProof/>
            <w:webHidden/>
          </w:rPr>
          <w:instrText xml:space="preserve"> PAGEREF _Toc187823997 \h </w:instrText>
        </w:r>
        <w:r w:rsidR="00CD0B62">
          <w:rPr>
            <w:noProof/>
            <w:webHidden/>
          </w:rPr>
        </w:r>
        <w:r w:rsidR="00CD0B62">
          <w:rPr>
            <w:noProof/>
            <w:webHidden/>
          </w:rPr>
          <w:fldChar w:fldCharType="separate"/>
        </w:r>
        <w:r w:rsidR="004F1C44">
          <w:rPr>
            <w:noProof/>
            <w:webHidden/>
          </w:rPr>
          <w:t>5</w:t>
        </w:r>
        <w:r w:rsidR="00CD0B62">
          <w:rPr>
            <w:noProof/>
            <w:webHidden/>
          </w:rPr>
          <w:fldChar w:fldCharType="end"/>
        </w:r>
      </w:hyperlink>
    </w:p>
    <w:p w14:paraId="2797C0D8" w14:textId="5E0C0300" w:rsidR="00CD0B62" w:rsidRDefault="00B451E5">
      <w:pPr>
        <w:pStyle w:val="TM1"/>
        <w:rPr>
          <w:rFonts w:asciiTheme="minorHAnsi" w:eastAsiaTheme="minorEastAsia" w:hAnsiTheme="minorHAnsi" w:cstheme="minorBidi"/>
          <w:b w:val="0"/>
          <w:caps w:val="0"/>
          <w:noProof/>
          <w:szCs w:val="22"/>
          <w:u w:val="none"/>
        </w:rPr>
      </w:pPr>
      <w:hyperlink w:anchor="_Toc187823998" w:history="1">
        <w:r w:rsidR="00CD0B62" w:rsidRPr="00B07A1B">
          <w:rPr>
            <w:rStyle w:val="Lienhypertexte"/>
            <w:rFonts w:ascii="Arial" w:hAnsi="Arial" w:cs="Arial"/>
            <w:noProof/>
          </w:rPr>
          <w:t>Article 4 : Dossier de consultation</w:t>
        </w:r>
        <w:r w:rsidR="00CD0B62">
          <w:rPr>
            <w:noProof/>
            <w:webHidden/>
          </w:rPr>
          <w:tab/>
        </w:r>
        <w:r w:rsidR="00CD0B62">
          <w:rPr>
            <w:noProof/>
            <w:webHidden/>
          </w:rPr>
          <w:fldChar w:fldCharType="begin"/>
        </w:r>
        <w:r w:rsidR="00CD0B62">
          <w:rPr>
            <w:noProof/>
            <w:webHidden/>
          </w:rPr>
          <w:instrText xml:space="preserve"> PAGEREF _Toc187823998 \h </w:instrText>
        </w:r>
        <w:r w:rsidR="00CD0B62">
          <w:rPr>
            <w:noProof/>
            <w:webHidden/>
          </w:rPr>
        </w:r>
        <w:r w:rsidR="00CD0B62">
          <w:rPr>
            <w:noProof/>
            <w:webHidden/>
          </w:rPr>
          <w:fldChar w:fldCharType="separate"/>
        </w:r>
        <w:r w:rsidR="004F1C44">
          <w:rPr>
            <w:noProof/>
            <w:webHidden/>
          </w:rPr>
          <w:t>5</w:t>
        </w:r>
        <w:r w:rsidR="00CD0B62">
          <w:rPr>
            <w:noProof/>
            <w:webHidden/>
          </w:rPr>
          <w:fldChar w:fldCharType="end"/>
        </w:r>
      </w:hyperlink>
    </w:p>
    <w:p w14:paraId="03CDF04B" w14:textId="4DC3CAF6" w:rsidR="00CD0B62" w:rsidRDefault="00B451E5">
      <w:pPr>
        <w:pStyle w:val="TM2"/>
        <w:rPr>
          <w:rFonts w:asciiTheme="minorHAnsi" w:eastAsiaTheme="minorEastAsia" w:hAnsiTheme="minorHAnsi" w:cstheme="minorBidi"/>
          <w:b w:val="0"/>
          <w:smallCaps w:val="0"/>
          <w:noProof/>
          <w:szCs w:val="22"/>
        </w:rPr>
      </w:pPr>
      <w:hyperlink w:anchor="_Toc187823999" w:history="1">
        <w:r w:rsidR="00CD0B62" w:rsidRPr="00B07A1B">
          <w:rPr>
            <w:rStyle w:val="Lienhypertexte"/>
            <w:rFonts w:ascii="Arial" w:hAnsi="Arial" w:cs="Arial"/>
            <w:noProof/>
          </w:rPr>
          <w:t>4.1 Contenu</w:t>
        </w:r>
        <w:r w:rsidR="00CD0B62">
          <w:rPr>
            <w:noProof/>
            <w:webHidden/>
          </w:rPr>
          <w:tab/>
        </w:r>
        <w:r w:rsidR="00CD0B62">
          <w:rPr>
            <w:noProof/>
            <w:webHidden/>
          </w:rPr>
          <w:fldChar w:fldCharType="begin"/>
        </w:r>
        <w:r w:rsidR="00CD0B62">
          <w:rPr>
            <w:noProof/>
            <w:webHidden/>
          </w:rPr>
          <w:instrText xml:space="preserve"> PAGEREF _Toc187823999 \h </w:instrText>
        </w:r>
        <w:r w:rsidR="00CD0B62">
          <w:rPr>
            <w:noProof/>
            <w:webHidden/>
          </w:rPr>
        </w:r>
        <w:r w:rsidR="00CD0B62">
          <w:rPr>
            <w:noProof/>
            <w:webHidden/>
          </w:rPr>
          <w:fldChar w:fldCharType="separate"/>
        </w:r>
        <w:r w:rsidR="004F1C44">
          <w:rPr>
            <w:noProof/>
            <w:webHidden/>
          </w:rPr>
          <w:t>5</w:t>
        </w:r>
        <w:r w:rsidR="00CD0B62">
          <w:rPr>
            <w:noProof/>
            <w:webHidden/>
          </w:rPr>
          <w:fldChar w:fldCharType="end"/>
        </w:r>
      </w:hyperlink>
    </w:p>
    <w:p w14:paraId="0E882E36" w14:textId="2EBF5134" w:rsidR="00CD0B62" w:rsidRDefault="00B451E5">
      <w:pPr>
        <w:pStyle w:val="TM2"/>
        <w:rPr>
          <w:rFonts w:asciiTheme="minorHAnsi" w:eastAsiaTheme="minorEastAsia" w:hAnsiTheme="minorHAnsi" w:cstheme="minorBidi"/>
          <w:b w:val="0"/>
          <w:smallCaps w:val="0"/>
          <w:noProof/>
          <w:szCs w:val="22"/>
        </w:rPr>
      </w:pPr>
      <w:hyperlink w:anchor="_Toc187824000" w:history="1">
        <w:r w:rsidR="00CD0B62" w:rsidRPr="00B07A1B">
          <w:rPr>
            <w:rStyle w:val="Lienhypertexte"/>
            <w:rFonts w:ascii="Arial" w:hAnsi="Arial" w:cs="Arial"/>
            <w:noProof/>
          </w:rPr>
          <w:t>4.2 Modification de détail au dossier</w:t>
        </w:r>
        <w:r w:rsidR="00CD0B62">
          <w:rPr>
            <w:noProof/>
            <w:webHidden/>
          </w:rPr>
          <w:tab/>
        </w:r>
        <w:r w:rsidR="00CD0B62">
          <w:rPr>
            <w:noProof/>
            <w:webHidden/>
          </w:rPr>
          <w:fldChar w:fldCharType="begin"/>
        </w:r>
        <w:r w:rsidR="00CD0B62">
          <w:rPr>
            <w:noProof/>
            <w:webHidden/>
          </w:rPr>
          <w:instrText xml:space="preserve"> PAGEREF _Toc187824000 \h </w:instrText>
        </w:r>
        <w:r w:rsidR="00CD0B62">
          <w:rPr>
            <w:noProof/>
            <w:webHidden/>
          </w:rPr>
        </w:r>
        <w:r w:rsidR="00CD0B62">
          <w:rPr>
            <w:noProof/>
            <w:webHidden/>
          </w:rPr>
          <w:fldChar w:fldCharType="separate"/>
        </w:r>
        <w:r w:rsidR="004F1C44">
          <w:rPr>
            <w:noProof/>
            <w:webHidden/>
          </w:rPr>
          <w:t>5</w:t>
        </w:r>
        <w:r w:rsidR="00CD0B62">
          <w:rPr>
            <w:noProof/>
            <w:webHidden/>
          </w:rPr>
          <w:fldChar w:fldCharType="end"/>
        </w:r>
      </w:hyperlink>
    </w:p>
    <w:p w14:paraId="1961939A" w14:textId="609A2BEB" w:rsidR="00CD0B62" w:rsidRDefault="00B451E5">
      <w:pPr>
        <w:pStyle w:val="TM1"/>
        <w:rPr>
          <w:rFonts w:asciiTheme="minorHAnsi" w:eastAsiaTheme="minorEastAsia" w:hAnsiTheme="minorHAnsi" w:cstheme="minorBidi"/>
          <w:b w:val="0"/>
          <w:caps w:val="0"/>
          <w:noProof/>
          <w:szCs w:val="22"/>
          <w:u w:val="none"/>
        </w:rPr>
      </w:pPr>
      <w:hyperlink w:anchor="_Toc187824001" w:history="1">
        <w:r w:rsidR="00CD0B62" w:rsidRPr="00B07A1B">
          <w:rPr>
            <w:rStyle w:val="Lienhypertexte"/>
            <w:rFonts w:ascii="Arial" w:hAnsi="Arial" w:cs="Arial"/>
            <w:noProof/>
          </w:rPr>
          <w:t>Article 5 : Présentation du dossier de réponse</w:t>
        </w:r>
        <w:r w:rsidR="00CD0B62">
          <w:rPr>
            <w:noProof/>
            <w:webHidden/>
          </w:rPr>
          <w:tab/>
        </w:r>
        <w:r w:rsidR="00CD0B62">
          <w:rPr>
            <w:noProof/>
            <w:webHidden/>
          </w:rPr>
          <w:fldChar w:fldCharType="begin"/>
        </w:r>
        <w:r w:rsidR="00CD0B62">
          <w:rPr>
            <w:noProof/>
            <w:webHidden/>
          </w:rPr>
          <w:instrText xml:space="preserve"> PAGEREF _Toc187824001 \h </w:instrText>
        </w:r>
        <w:r w:rsidR="00CD0B62">
          <w:rPr>
            <w:noProof/>
            <w:webHidden/>
          </w:rPr>
        </w:r>
        <w:r w:rsidR="00CD0B62">
          <w:rPr>
            <w:noProof/>
            <w:webHidden/>
          </w:rPr>
          <w:fldChar w:fldCharType="separate"/>
        </w:r>
        <w:r w:rsidR="004F1C44">
          <w:rPr>
            <w:noProof/>
            <w:webHidden/>
          </w:rPr>
          <w:t>5</w:t>
        </w:r>
        <w:r w:rsidR="00CD0B62">
          <w:rPr>
            <w:noProof/>
            <w:webHidden/>
          </w:rPr>
          <w:fldChar w:fldCharType="end"/>
        </w:r>
      </w:hyperlink>
    </w:p>
    <w:p w14:paraId="4F684772" w14:textId="61962E5A" w:rsidR="00CD0B62" w:rsidRDefault="00B451E5">
      <w:pPr>
        <w:pStyle w:val="TM2"/>
        <w:rPr>
          <w:rFonts w:asciiTheme="minorHAnsi" w:eastAsiaTheme="minorEastAsia" w:hAnsiTheme="minorHAnsi" w:cstheme="minorBidi"/>
          <w:b w:val="0"/>
          <w:smallCaps w:val="0"/>
          <w:noProof/>
          <w:szCs w:val="22"/>
        </w:rPr>
      </w:pPr>
      <w:hyperlink w:anchor="_Toc187824002" w:history="1">
        <w:r w:rsidR="00CD0B62" w:rsidRPr="00B07A1B">
          <w:rPr>
            <w:rStyle w:val="Lienhypertexte"/>
            <w:rFonts w:ascii="Arial" w:hAnsi="Arial" w:cs="Arial"/>
            <w:noProof/>
          </w:rPr>
          <w:t>5.1  Modalités de retrait du dossier de consultation</w:t>
        </w:r>
        <w:r w:rsidR="00CD0B62">
          <w:rPr>
            <w:noProof/>
            <w:webHidden/>
          </w:rPr>
          <w:tab/>
        </w:r>
        <w:r w:rsidR="00CD0B62">
          <w:rPr>
            <w:noProof/>
            <w:webHidden/>
          </w:rPr>
          <w:fldChar w:fldCharType="begin"/>
        </w:r>
        <w:r w:rsidR="00CD0B62">
          <w:rPr>
            <w:noProof/>
            <w:webHidden/>
          </w:rPr>
          <w:instrText xml:space="preserve"> PAGEREF _Toc187824002 \h </w:instrText>
        </w:r>
        <w:r w:rsidR="00CD0B62">
          <w:rPr>
            <w:noProof/>
            <w:webHidden/>
          </w:rPr>
        </w:r>
        <w:r w:rsidR="00CD0B62">
          <w:rPr>
            <w:noProof/>
            <w:webHidden/>
          </w:rPr>
          <w:fldChar w:fldCharType="separate"/>
        </w:r>
        <w:r w:rsidR="004F1C44">
          <w:rPr>
            <w:noProof/>
            <w:webHidden/>
          </w:rPr>
          <w:t>6</w:t>
        </w:r>
        <w:r w:rsidR="00CD0B62">
          <w:rPr>
            <w:noProof/>
            <w:webHidden/>
          </w:rPr>
          <w:fldChar w:fldCharType="end"/>
        </w:r>
      </w:hyperlink>
    </w:p>
    <w:p w14:paraId="6E89CBB5" w14:textId="2F33DFFA" w:rsidR="00CD0B62" w:rsidRDefault="00B451E5">
      <w:pPr>
        <w:pStyle w:val="TM2"/>
        <w:rPr>
          <w:rFonts w:asciiTheme="minorHAnsi" w:eastAsiaTheme="minorEastAsia" w:hAnsiTheme="minorHAnsi" w:cstheme="minorBidi"/>
          <w:b w:val="0"/>
          <w:smallCaps w:val="0"/>
          <w:noProof/>
          <w:szCs w:val="22"/>
        </w:rPr>
      </w:pPr>
      <w:hyperlink w:anchor="_Toc187824003" w:history="1">
        <w:r w:rsidR="00CD0B62" w:rsidRPr="00B07A1B">
          <w:rPr>
            <w:rStyle w:val="Lienhypertexte"/>
            <w:rFonts w:ascii="Arial" w:hAnsi="Arial" w:cs="Arial"/>
            <w:noProof/>
          </w:rPr>
          <w:t>5.2 La candidature</w:t>
        </w:r>
        <w:r w:rsidR="00CD0B62">
          <w:rPr>
            <w:noProof/>
            <w:webHidden/>
          </w:rPr>
          <w:tab/>
        </w:r>
        <w:r w:rsidR="00CD0B62">
          <w:rPr>
            <w:noProof/>
            <w:webHidden/>
          </w:rPr>
          <w:fldChar w:fldCharType="begin"/>
        </w:r>
        <w:r w:rsidR="00CD0B62">
          <w:rPr>
            <w:noProof/>
            <w:webHidden/>
          </w:rPr>
          <w:instrText xml:space="preserve"> PAGEREF _Toc187824003 \h </w:instrText>
        </w:r>
        <w:r w:rsidR="00CD0B62">
          <w:rPr>
            <w:noProof/>
            <w:webHidden/>
          </w:rPr>
        </w:r>
        <w:r w:rsidR="00CD0B62">
          <w:rPr>
            <w:noProof/>
            <w:webHidden/>
          </w:rPr>
          <w:fldChar w:fldCharType="separate"/>
        </w:r>
        <w:r w:rsidR="004F1C44">
          <w:rPr>
            <w:noProof/>
            <w:webHidden/>
          </w:rPr>
          <w:t>6</w:t>
        </w:r>
        <w:r w:rsidR="00CD0B62">
          <w:rPr>
            <w:noProof/>
            <w:webHidden/>
          </w:rPr>
          <w:fldChar w:fldCharType="end"/>
        </w:r>
      </w:hyperlink>
    </w:p>
    <w:p w14:paraId="3758E327" w14:textId="2BD083F0" w:rsidR="00CD0B62" w:rsidRDefault="00B451E5">
      <w:pPr>
        <w:pStyle w:val="TM2"/>
        <w:rPr>
          <w:rFonts w:asciiTheme="minorHAnsi" w:eastAsiaTheme="minorEastAsia" w:hAnsiTheme="minorHAnsi" w:cstheme="minorBidi"/>
          <w:b w:val="0"/>
          <w:smallCaps w:val="0"/>
          <w:noProof/>
          <w:szCs w:val="22"/>
        </w:rPr>
      </w:pPr>
      <w:hyperlink w:anchor="_Toc187824004" w:history="1">
        <w:r w:rsidR="00CD0B62" w:rsidRPr="00B07A1B">
          <w:rPr>
            <w:rStyle w:val="Lienhypertexte"/>
            <w:rFonts w:ascii="Arial" w:hAnsi="Arial" w:cs="Arial"/>
            <w:noProof/>
          </w:rPr>
          <w:t>5.3 L’offre</w:t>
        </w:r>
        <w:r w:rsidR="00CD0B62">
          <w:rPr>
            <w:noProof/>
            <w:webHidden/>
          </w:rPr>
          <w:tab/>
        </w:r>
        <w:r w:rsidR="00CD0B62">
          <w:rPr>
            <w:noProof/>
            <w:webHidden/>
          </w:rPr>
          <w:fldChar w:fldCharType="begin"/>
        </w:r>
        <w:r w:rsidR="00CD0B62">
          <w:rPr>
            <w:noProof/>
            <w:webHidden/>
          </w:rPr>
          <w:instrText xml:space="preserve"> PAGEREF _Toc187824004 \h </w:instrText>
        </w:r>
        <w:r w:rsidR="00CD0B62">
          <w:rPr>
            <w:noProof/>
            <w:webHidden/>
          </w:rPr>
        </w:r>
        <w:r w:rsidR="00CD0B62">
          <w:rPr>
            <w:noProof/>
            <w:webHidden/>
          </w:rPr>
          <w:fldChar w:fldCharType="separate"/>
        </w:r>
        <w:r w:rsidR="004F1C44">
          <w:rPr>
            <w:noProof/>
            <w:webHidden/>
          </w:rPr>
          <w:t>7</w:t>
        </w:r>
        <w:r w:rsidR="00CD0B62">
          <w:rPr>
            <w:noProof/>
            <w:webHidden/>
          </w:rPr>
          <w:fldChar w:fldCharType="end"/>
        </w:r>
      </w:hyperlink>
    </w:p>
    <w:p w14:paraId="680F2782" w14:textId="4BC84E0C" w:rsidR="00CD0B62" w:rsidRDefault="00B451E5">
      <w:pPr>
        <w:pStyle w:val="TM1"/>
        <w:rPr>
          <w:rFonts w:asciiTheme="minorHAnsi" w:eastAsiaTheme="minorEastAsia" w:hAnsiTheme="minorHAnsi" w:cstheme="minorBidi"/>
          <w:b w:val="0"/>
          <w:caps w:val="0"/>
          <w:noProof/>
          <w:szCs w:val="22"/>
          <w:u w:val="none"/>
        </w:rPr>
      </w:pPr>
      <w:hyperlink w:anchor="_Toc187824005" w:history="1">
        <w:r w:rsidR="00CD0B62" w:rsidRPr="00B07A1B">
          <w:rPr>
            <w:rStyle w:val="Lienhypertexte"/>
            <w:rFonts w:ascii="Arial" w:hAnsi="Arial" w:cs="Arial"/>
            <w:noProof/>
          </w:rPr>
          <w:t>Article 6 : Conditions de signature</w:t>
        </w:r>
        <w:r w:rsidR="00CD0B62">
          <w:rPr>
            <w:noProof/>
            <w:webHidden/>
          </w:rPr>
          <w:tab/>
        </w:r>
        <w:r w:rsidR="00CD0B62">
          <w:rPr>
            <w:noProof/>
            <w:webHidden/>
          </w:rPr>
          <w:fldChar w:fldCharType="begin"/>
        </w:r>
        <w:r w:rsidR="00CD0B62">
          <w:rPr>
            <w:noProof/>
            <w:webHidden/>
          </w:rPr>
          <w:instrText xml:space="preserve"> PAGEREF _Toc187824005 \h </w:instrText>
        </w:r>
        <w:r w:rsidR="00CD0B62">
          <w:rPr>
            <w:noProof/>
            <w:webHidden/>
          </w:rPr>
        </w:r>
        <w:r w:rsidR="00CD0B62">
          <w:rPr>
            <w:noProof/>
            <w:webHidden/>
          </w:rPr>
          <w:fldChar w:fldCharType="separate"/>
        </w:r>
        <w:r w:rsidR="004F1C44">
          <w:rPr>
            <w:noProof/>
            <w:webHidden/>
          </w:rPr>
          <w:t>8</w:t>
        </w:r>
        <w:r w:rsidR="00CD0B62">
          <w:rPr>
            <w:noProof/>
            <w:webHidden/>
          </w:rPr>
          <w:fldChar w:fldCharType="end"/>
        </w:r>
      </w:hyperlink>
    </w:p>
    <w:p w14:paraId="286B85FD" w14:textId="3058FD07" w:rsidR="00CD0B62" w:rsidRDefault="00B451E5">
      <w:pPr>
        <w:pStyle w:val="TM1"/>
        <w:rPr>
          <w:rFonts w:asciiTheme="minorHAnsi" w:eastAsiaTheme="minorEastAsia" w:hAnsiTheme="minorHAnsi" w:cstheme="minorBidi"/>
          <w:b w:val="0"/>
          <w:caps w:val="0"/>
          <w:noProof/>
          <w:szCs w:val="22"/>
          <w:u w:val="none"/>
        </w:rPr>
      </w:pPr>
      <w:hyperlink w:anchor="_Toc187824006" w:history="1">
        <w:r w:rsidR="00CD0B62" w:rsidRPr="00B07A1B">
          <w:rPr>
            <w:rStyle w:val="Lienhypertexte"/>
            <w:rFonts w:ascii="Arial" w:hAnsi="Arial" w:cs="Arial"/>
            <w:noProof/>
          </w:rPr>
          <w:t>Article 7 : Conditions de transmission et sécurisation de la procédure</w:t>
        </w:r>
        <w:r w:rsidR="00CD0B62">
          <w:rPr>
            <w:noProof/>
            <w:webHidden/>
          </w:rPr>
          <w:tab/>
        </w:r>
        <w:r w:rsidR="00CD0B62">
          <w:rPr>
            <w:noProof/>
            <w:webHidden/>
          </w:rPr>
          <w:fldChar w:fldCharType="begin"/>
        </w:r>
        <w:r w:rsidR="00CD0B62">
          <w:rPr>
            <w:noProof/>
            <w:webHidden/>
          </w:rPr>
          <w:instrText xml:space="preserve"> PAGEREF _Toc187824006 \h </w:instrText>
        </w:r>
        <w:r w:rsidR="00CD0B62">
          <w:rPr>
            <w:noProof/>
            <w:webHidden/>
          </w:rPr>
        </w:r>
        <w:r w:rsidR="00CD0B62">
          <w:rPr>
            <w:noProof/>
            <w:webHidden/>
          </w:rPr>
          <w:fldChar w:fldCharType="separate"/>
        </w:r>
        <w:r w:rsidR="004F1C44">
          <w:rPr>
            <w:noProof/>
            <w:webHidden/>
          </w:rPr>
          <w:t>8</w:t>
        </w:r>
        <w:r w:rsidR="00CD0B62">
          <w:rPr>
            <w:noProof/>
            <w:webHidden/>
          </w:rPr>
          <w:fldChar w:fldCharType="end"/>
        </w:r>
      </w:hyperlink>
    </w:p>
    <w:p w14:paraId="3FFFF3A2" w14:textId="692D88B4" w:rsidR="00CD0B62" w:rsidRDefault="00B451E5">
      <w:pPr>
        <w:pStyle w:val="TM2"/>
        <w:rPr>
          <w:rFonts w:asciiTheme="minorHAnsi" w:eastAsiaTheme="minorEastAsia" w:hAnsiTheme="minorHAnsi" w:cstheme="minorBidi"/>
          <w:b w:val="0"/>
          <w:smallCaps w:val="0"/>
          <w:noProof/>
          <w:szCs w:val="22"/>
        </w:rPr>
      </w:pPr>
      <w:hyperlink w:anchor="_Toc187824007" w:history="1">
        <w:r w:rsidR="00CD0B62" w:rsidRPr="00B07A1B">
          <w:rPr>
            <w:rStyle w:val="Lienhypertexte"/>
            <w:rFonts w:ascii="Arial" w:hAnsi="Arial" w:cs="Arial"/>
            <w:noProof/>
          </w:rPr>
          <w:t>7.1 Transmission sous support papier</w:t>
        </w:r>
        <w:r w:rsidR="00CD0B62">
          <w:rPr>
            <w:noProof/>
            <w:webHidden/>
          </w:rPr>
          <w:tab/>
        </w:r>
        <w:r w:rsidR="00CD0B62">
          <w:rPr>
            <w:noProof/>
            <w:webHidden/>
          </w:rPr>
          <w:fldChar w:fldCharType="begin"/>
        </w:r>
        <w:r w:rsidR="00CD0B62">
          <w:rPr>
            <w:noProof/>
            <w:webHidden/>
          </w:rPr>
          <w:instrText xml:space="preserve"> PAGEREF _Toc187824007 \h </w:instrText>
        </w:r>
        <w:r w:rsidR="00CD0B62">
          <w:rPr>
            <w:noProof/>
            <w:webHidden/>
          </w:rPr>
        </w:r>
        <w:r w:rsidR="00CD0B62">
          <w:rPr>
            <w:noProof/>
            <w:webHidden/>
          </w:rPr>
          <w:fldChar w:fldCharType="separate"/>
        </w:r>
        <w:r w:rsidR="004F1C44">
          <w:rPr>
            <w:noProof/>
            <w:webHidden/>
          </w:rPr>
          <w:t>8</w:t>
        </w:r>
        <w:r w:rsidR="00CD0B62">
          <w:rPr>
            <w:noProof/>
            <w:webHidden/>
          </w:rPr>
          <w:fldChar w:fldCharType="end"/>
        </w:r>
      </w:hyperlink>
    </w:p>
    <w:p w14:paraId="59325495" w14:textId="118D587B" w:rsidR="00CD0B62" w:rsidRDefault="00B451E5">
      <w:pPr>
        <w:pStyle w:val="TM2"/>
        <w:rPr>
          <w:rFonts w:asciiTheme="minorHAnsi" w:eastAsiaTheme="minorEastAsia" w:hAnsiTheme="minorHAnsi" w:cstheme="minorBidi"/>
          <w:b w:val="0"/>
          <w:smallCaps w:val="0"/>
          <w:noProof/>
          <w:szCs w:val="22"/>
        </w:rPr>
      </w:pPr>
      <w:hyperlink w:anchor="_Toc187824008" w:history="1">
        <w:r w:rsidR="00CD0B62" w:rsidRPr="00B07A1B">
          <w:rPr>
            <w:rStyle w:val="Lienhypertexte"/>
            <w:rFonts w:ascii="Arial" w:hAnsi="Arial" w:cs="Arial"/>
            <w:noProof/>
          </w:rPr>
          <w:t>7.2 Transmission électronique</w:t>
        </w:r>
        <w:r w:rsidR="00CD0B62">
          <w:rPr>
            <w:noProof/>
            <w:webHidden/>
          </w:rPr>
          <w:tab/>
        </w:r>
        <w:r w:rsidR="00CD0B62">
          <w:rPr>
            <w:noProof/>
            <w:webHidden/>
          </w:rPr>
          <w:fldChar w:fldCharType="begin"/>
        </w:r>
        <w:r w:rsidR="00CD0B62">
          <w:rPr>
            <w:noProof/>
            <w:webHidden/>
          </w:rPr>
          <w:instrText xml:space="preserve"> PAGEREF _Toc187824008 \h </w:instrText>
        </w:r>
        <w:r w:rsidR="00CD0B62">
          <w:rPr>
            <w:noProof/>
            <w:webHidden/>
          </w:rPr>
        </w:r>
        <w:r w:rsidR="00CD0B62">
          <w:rPr>
            <w:noProof/>
            <w:webHidden/>
          </w:rPr>
          <w:fldChar w:fldCharType="separate"/>
        </w:r>
        <w:r w:rsidR="004F1C44">
          <w:rPr>
            <w:noProof/>
            <w:webHidden/>
          </w:rPr>
          <w:t>9</w:t>
        </w:r>
        <w:r w:rsidR="00CD0B62">
          <w:rPr>
            <w:noProof/>
            <w:webHidden/>
          </w:rPr>
          <w:fldChar w:fldCharType="end"/>
        </w:r>
      </w:hyperlink>
    </w:p>
    <w:p w14:paraId="7AE3C3F3" w14:textId="5F299F83" w:rsidR="00CD0B62" w:rsidRDefault="00B451E5">
      <w:pPr>
        <w:pStyle w:val="TM1"/>
        <w:rPr>
          <w:rFonts w:asciiTheme="minorHAnsi" w:eastAsiaTheme="minorEastAsia" w:hAnsiTheme="minorHAnsi" w:cstheme="minorBidi"/>
          <w:b w:val="0"/>
          <w:caps w:val="0"/>
          <w:noProof/>
          <w:szCs w:val="22"/>
          <w:u w:val="none"/>
        </w:rPr>
      </w:pPr>
      <w:hyperlink w:anchor="_Toc187824009" w:history="1">
        <w:r w:rsidR="00CD0B62" w:rsidRPr="00B07A1B">
          <w:rPr>
            <w:rStyle w:val="Lienhypertexte"/>
            <w:rFonts w:ascii="Arial" w:hAnsi="Arial" w:cs="Arial"/>
            <w:noProof/>
          </w:rPr>
          <w:t>Article 8 : Sélection des candidatures et jugement des offres</w:t>
        </w:r>
        <w:r w:rsidR="00CD0B62">
          <w:rPr>
            <w:noProof/>
            <w:webHidden/>
          </w:rPr>
          <w:tab/>
        </w:r>
        <w:r w:rsidR="00CD0B62">
          <w:rPr>
            <w:noProof/>
            <w:webHidden/>
          </w:rPr>
          <w:fldChar w:fldCharType="begin"/>
        </w:r>
        <w:r w:rsidR="00CD0B62">
          <w:rPr>
            <w:noProof/>
            <w:webHidden/>
          </w:rPr>
          <w:instrText xml:space="preserve"> PAGEREF _Toc187824009 \h </w:instrText>
        </w:r>
        <w:r w:rsidR="00CD0B62">
          <w:rPr>
            <w:noProof/>
            <w:webHidden/>
          </w:rPr>
        </w:r>
        <w:r w:rsidR="00CD0B62">
          <w:rPr>
            <w:noProof/>
            <w:webHidden/>
          </w:rPr>
          <w:fldChar w:fldCharType="separate"/>
        </w:r>
        <w:r w:rsidR="004F1C44">
          <w:rPr>
            <w:noProof/>
            <w:webHidden/>
          </w:rPr>
          <w:t>9</w:t>
        </w:r>
        <w:r w:rsidR="00CD0B62">
          <w:rPr>
            <w:noProof/>
            <w:webHidden/>
          </w:rPr>
          <w:fldChar w:fldCharType="end"/>
        </w:r>
      </w:hyperlink>
    </w:p>
    <w:p w14:paraId="0EE129BB" w14:textId="5DEEB498" w:rsidR="00CD0B62" w:rsidRDefault="00B451E5">
      <w:pPr>
        <w:pStyle w:val="TM2"/>
        <w:rPr>
          <w:rFonts w:asciiTheme="minorHAnsi" w:eastAsiaTheme="minorEastAsia" w:hAnsiTheme="minorHAnsi" w:cstheme="minorBidi"/>
          <w:b w:val="0"/>
          <w:smallCaps w:val="0"/>
          <w:noProof/>
          <w:szCs w:val="22"/>
        </w:rPr>
      </w:pPr>
      <w:hyperlink w:anchor="_Toc187824010" w:history="1">
        <w:r w:rsidR="00CD0B62" w:rsidRPr="00B07A1B">
          <w:rPr>
            <w:rStyle w:val="Lienhypertexte"/>
            <w:rFonts w:ascii="Arial" w:hAnsi="Arial" w:cs="Arial"/>
            <w:noProof/>
          </w:rPr>
          <w:t>8.1 Vérification des candidatures</w:t>
        </w:r>
        <w:r w:rsidR="00CD0B62">
          <w:rPr>
            <w:noProof/>
            <w:webHidden/>
          </w:rPr>
          <w:tab/>
        </w:r>
        <w:r w:rsidR="00CD0B62">
          <w:rPr>
            <w:noProof/>
            <w:webHidden/>
          </w:rPr>
          <w:fldChar w:fldCharType="begin"/>
        </w:r>
        <w:r w:rsidR="00CD0B62">
          <w:rPr>
            <w:noProof/>
            <w:webHidden/>
          </w:rPr>
          <w:instrText xml:space="preserve"> PAGEREF _Toc187824010 \h </w:instrText>
        </w:r>
        <w:r w:rsidR="00CD0B62">
          <w:rPr>
            <w:noProof/>
            <w:webHidden/>
          </w:rPr>
        </w:r>
        <w:r w:rsidR="00CD0B62">
          <w:rPr>
            <w:noProof/>
            <w:webHidden/>
          </w:rPr>
          <w:fldChar w:fldCharType="separate"/>
        </w:r>
        <w:r w:rsidR="004F1C44">
          <w:rPr>
            <w:noProof/>
            <w:webHidden/>
          </w:rPr>
          <w:t>9</w:t>
        </w:r>
        <w:r w:rsidR="00CD0B62">
          <w:rPr>
            <w:noProof/>
            <w:webHidden/>
          </w:rPr>
          <w:fldChar w:fldCharType="end"/>
        </w:r>
      </w:hyperlink>
    </w:p>
    <w:p w14:paraId="6F0AA680" w14:textId="0966946B" w:rsidR="00CD0B62" w:rsidRDefault="00B451E5">
      <w:pPr>
        <w:pStyle w:val="TM2"/>
        <w:rPr>
          <w:rFonts w:asciiTheme="minorHAnsi" w:eastAsiaTheme="minorEastAsia" w:hAnsiTheme="minorHAnsi" w:cstheme="minorBidi"/>
          <w:b w:val="0"/>
          <w:smallCaps w:val="0"/>
          <w:noProof/>
          <w:szCs w:val="22"/>
        </w:rPr>
      </w:pPr>
      <w:hyperlink w:anchor="_Toc187824011" w:history="1">
        <w:r w:rsidR="00CD0B62" w:rsidRPr="00B07A1B">
          <w:rPr>
            <w:rStyle w:val="Lienhypertexte"/>
            <w:rFonts w:ascii="Arial" w:hAnsi="Arial" w:cs="Arial"/>
            <w:noProof/>
          </w:rPr>
          <w:t>8.2 Examen des offres</w:t>
        </w:r>
        <w:r w:rsidR="00CD0B62">
          <w:rPr>
            <w:noProof/>
            <w:webHidden/>
          </w:rPr>
          <w:tab/>
        </w:r>
        <w:r w:rsidR="00CD0B62">
          <w:rPr>
            <w:noProof/>
            <w:webHidden/>
          </w:rPr>
          <w:fldChar w:fldCharType="begin"/>
        </w:r>
        <w:r w:rsidR="00CD0B62">
          <w:rPr>
            <w:noProof/>
            <w:webHidden/>
          </w:rPr>
          <w:instrText xml:space="preserve"> PAGEREF _Toc187824011 \h </w:instrText>
        </w:r>
        <w:r w:rsidR="00CD0B62">
          <w:rPr>
            <w:noProof/>
            <w:webHidden/>
          </w:rPr>
        </w:r>
        <w:r w:rsidR="00CD0B62">
          <w:rPr>
            <w:noProof/>
            <w:webHidden/>
          </w:rPr>
          <w:fldChar w:fldCharType="separate"/>
        </w:r>
        <w:r w:rsidR="004F1C44">
          <w:rPr>
            <w:noProof/>
            <w:webHidden/>
          </w:rPr>
          <w:t>9</w:t>
        </w:r>
        <w:r w:rsidR="00CD0B62">
          <w:rPr>
            <w:noProof/>
            <w:webHidden/>
          </w:rPr>
          <w:fldChar w:fldCharType="end"/>
        </w:r>
      </w:hyperlink>
    </w:p>
    <w:p w14:paraId="06A265DA" w14:textId="3EF64263" w:rsidR="00CD0B62" w:rsidRDefault="00B451E5">
      <w:pPr>
        <w:pStyle w:val="TM1"/>
        <w:rPr>
          <w:rFonts w:asciiTheme="minorHAnsi" w:eastAsiaTheme="minorEastAsia" w:hAnsiTheme="minorHAnsi" w:cstheme="minorBidi"/>
          <w:b w:val="0"/>
          <w:caps w:val="0"/>
          <w:noProof/>
          <w:szCs w:val="22"/>
          <w:u w:val="none"/>
        </w:rPr>
      </w:pPr>
      <w:hyperlink w:anchor="_Toc187824012" w:history="1">
        <w:r w:rsidR="00CD0B62" w:rsidRPr="00B07A1B">
          <w:rPr>
            <w:rStyle w:val="Lienhypertexte"/>
            <w:rFonts w:ascii="Arial" w:hAnsi="Arial" w:cs="Arial"/>
            <w:noProof/>
          </w:rPr>
          <w:t>Article 9 : Modalités d’attribution</w:t>
        </w:r>
        <w:r w:rsidR="00CD0B62">
          <w:rPr>
            <w:noProof/>
            <w:webHidden/>
          </w:rPr>
          <w:tab/>
        </w:r>
        <w:r w:rsidR="00CD0B62">
          <w:rPr>
            <w:noProof/>
            <w:webHidden/>
          </w:rPr>
          <w:fldChar w:fldCharType="begin"/>
        </w:r>
        <w:r w:rsidR="00CD0B62">
          <w:rPr>
            <w:noProof/>
            <w:webHidden/>
          </w:rPr>
          <w:instrText xml:space="preserve"> PAGEREF _Toc187824012 \h </w:instrText>
        </w:r>
        <w:r w:rsidR="00CD0B62">
          <w:rPr>
            <w:noProof/>
            <w:webHidden/>
          </w:rPr>
        </w:r>
        <w:r w:rsidR="00CD0B62">
          <w:rPr>
            <w:noProof/>
            <w:webHidden/>
          </w:rPr>
          <w:fldChar w:fldCharType="separate"/>
        </w:r>
        <w:r w:rsidR="004F1C44">
          <w:rPr>
            <w:noProof/>
            <w:webHidden/>
          </w:rPr>
          <w:t>12</w:t>
        </w:r>
        <w:r w:rsidR="00CD0B62">
          <w:rPr>
            <w:noProof/>
            <w:webHidden/>
          </w:rPr>
          <w:fldChar w:fldCharType="end"/>
        </w:r>
      </w:hyperlink>
    </w:p>
    <w:p w14:paraId="1F2A1EA9" w14:textId="0BB85BFA" w:rsidR="00CD0B62" w:rsidRDefault="00B451E5">
      <w:pPr>
        <w:pStyle w:val="TM1"/>
        <w:rPr>
          <w:rFonts w:asciiTheme="minorHAnsi" w:eastAsiaTheme="minorEastAsia" w:hAnsiTheme="minorHAnsi" w:cstheme="minorBidi"/>
          <w:b w:val="0"/>
          <w:caps w:val="0"/>
          <w:noProof/>
          <w:szCs w:val="22"/>
          <w:u w:val="none"/>
        </w:rPr>
      </w:pPr>
      <w:hyperlink w:anchor="_Toc187824013" w:history="1">
        <w:r w:rsidR="00CD0B62" w:rsidRPr="00B07A1B">
          <w:rPr>
            <w:rStyle w:val="Lienhypertexte"/>
            <w:rFonts w:ascii="Arial" w:hAnsi="Arial" w:cs="Arial"/>
            <w:noProof/>
          </w:rPr>
          <w:t>Article 10 : Litiges et recours</w:t>
        </w:r>
        <w:r w:rsidR="00CD0B62">
          <w:rPr>
            <w:noProof/>
            <w:webHidden/>
          </w:rPr>
          <w:tab/>
        </w:r>
        <w:r w:rsidR="00CD0B62">
          <w:rPr>
            <w:noProof/>
            <w:webHidden/>
          </w:rPr>
          <w:fldChar w:fldCharType="begin"/>
        </w:r>
        <w:r w:rsidR="00CD0B62">
          <w:rPr>
            <w:noProof/>
            <w:webHidden/>
          </w:rPr>
          <w:instrText xml:space="preserve"> PAGEREF _Toc187824013 \h </w:instrText>
        </w:r>
        <w:r w:rsidR="00CD0B62">
          <w:rPr>
            <w:noProof/>
            <w:webHidden/>
          </w:rPr>
        </w:r>
        <w:r w:rsidR="00CD0B62">
          <w:rPr>
            <w:noProof/>
            <w:webHidden/>
          </w:rPr>
          <w:fldChar w:fldCharType="separate"/>
        </w:r>
        <w:r w:rsidR="004F1C44">
          <w:rPr>
            <w:noProof/>
            <w:webHidden/>
          </w:rPr>
          <w:t>13</w:t>
        </w:r>
        <w:r w:rsidR="00CD0B62">
          <w:rPr>
            <w:noProof/>
            <w:webHidden/>
          </w:rPr>
          <w:fldChar w:fldCharType="end"/>
        </w:r>
      </w:hyperlink>
    </w:p>
    <w:p w14:paraId="06C27E58" w14:textId="2DE6F14B" w:rsidR="00AE7CE3" w:rsidRPr="00F146F9" w:rsidRDefault="00505428">
      <w:pPr>
        <w:jc w:val="center"/>
        <w:rPr>
          <w:rFonts w:ascii="Arial" w:hAnsi="Arial" w:cs="Arial"/>
          <w:b/>
          <w:sz w:val="28"/>
        </w:rPr>
      </w:pPr>
      <w:r w:rsidRPr="00F146F9">
        <w:rPr>
          <w:rFonts w:ascii="Arial" w:hAnsi="Arial" w:cs="Arial"/>
        </w:rPr>
        <w:fldChar w:fldCharType="end"/>
      </w:r>
      <w:r w:rsidR="00AE7CE3" w:rsidRPr="00F146F9">
        <w:rPr>
          <w:rFonts w:ascii="Arial" w:hAnsi="Arial" w:cs="Arial"/>
        </w:rPr>
        <w:br w:type="page"/>
      </w:r>
      <w:r w:rsidR="00AE7CE3" w:rsidRPr="00F146F9">
        <w:rPr>
          <w:rFonts w:ascii="Arial" w:hAnsi="Arial" w:cs="Arial"/>
          <w:b/>
          <w:sz w:val="28"/>
        </w:rPr>
        <w:lastRenderedPageBreak/>
        <w:t>REGLEMENT DE LA CONSULTATION</w:t>
      </w:r>
    </w:p>
    <w:p w14:paraId="6E759D14" w14:textId="77777777" w:rsidR="00AE7CE3" w:rsidRDefault="00AE7CE3">
      <w:pPr>
        <w:ind w:left="284"/>
        <w:rPr>
          <w:rFonts w:ascii="Arial" w:hAnsi="Arial" w:cs="Arial"/>
        </w:rPr>
      </w:pPr>
    </w:p>
    <w:p w14:paraId="3B17537B" w14:textId="77777777" w:rsidR="005A048F" w:rsidRPr="00F146F9" w:rsidRDefault="005A048F" w:rsidP="005A048F">
      <w:pPr>
        <w:pStyle w:val="Titre1"/>
        <w:keepNext w:val="0"/>
        <w:rPr>
          <w:rFonts w:ascii="Arial" w:hAnsi="Arial" w:cs="Arial"/>
        </w:rPr>
      </w:pPr>
      <w:bookmarkStart w:id="6" w:name="_Toc4396827"/>
      <w:bookmarkStart w:id="7" w:name="_Toc87362781"/>
      <w:bookmarkStart w:id="8" w:name="_Toc187823983"/>
      <w:bookmarkStart w:id="9" w:name="_Hlk187824031"/>
      <w:r>
        <w:rPr>
          <w:rFonts w:ascii="Arial" w:hAnsi="Arial" w:cs="Arial"/>
        </w:rPr>
        <w:t>Identification du pouvoir adjudicateur</w:t>
      </w:r>
      <w:bookmarkEnd w:id="6"/>
      <w:bookmarkEnd w:id="7"/>
      <w:bookmarkEnd w:id="8"/>
    </w:p>
    <w:p w14:paraId="08EA6902" w14:textId="77777777" w:rsidR="005A048F" w:rsidRDefault="005A048F" w:rsidP="005A048F">
      <w:pPr>
        <w:ind w:left="284"/>
        <w:rPr>
          <w:rFonts w:ascii="Arial" w:hAnsi="Arial" w:cs="Arial"/>
        </w:rPr>
      </w:pPr>
    </w:p>
    <w:p w14:paraId="23CB249B" w14:textId="11677E81" w:rsidR="005A048F" w:rsidRPr="00245693" w:rsidRDefault="005A048F" w:rsidP="005A048F">
      <w:pPr>
        <w:rPr>
          <w:rFonts w:ascii="Arial" w:hAnsi="Arial" w:cs="Arial"/>
          <w:color w:val="000000"/>
          <w:sz w:val="23"/>
          <w:szCs w:val="23"/>
        </w:rPr>
      </w:pPr>
      <w:r w:rsidRPr="00245693">
        <w:rPr>
          <w:rFonts w:ascii="Arial" w:hAnsi="Arial" w:cs="Arial"/>
          <w:b/>
          <w:bCs/>
          <w:color w:val="000000"/>
          <w:sz w:val="23"/>
          <w:szCs w:val="23"/>
        </w:rPr>
        <w:t xml:space="preserve">Nom de l’organisme acheteur : </w:t>
      </w:r>
      <w:r>
        <w:rPr>
          <w:rFonts w:ascii="Arial" w:hAnsi="Arial" w:cs="Arial"/>
          <w:color w:val="000000"/>
          <w:sz w:val="23"/>
          <w:szCs w:val="23"/>
        </w:rPr>
        <w:t xml:space="preserve">Commune de </w:t>
      </w:r>
      <w:r w:rsidR="00F322AB">
        <w:rPr>
          <w:rFonts w:ascii="Arial" w:hAnsi="Arial" w:cs="Arial"/>
          <w:color w:val="000000"/>
          <w:sz w:val="23"/>
          <w:szCs w:val="23"/>
        </w:rPr>
        <w:t>MAGNAC SUR TOUVRE</w:t>
      </w:r>
    </w:p>
    <w:p w14:paraId="43480E99" w14:textId="77777777" w:rsidR="005A048F" w:rsidRDefault="005A048F" w:rsidP="005A048F">
      <w:pPr>
        <w:rPr>
          <w:rFonts w:ascii="Arial" w:hAnsi="Arial" w:cs="Arial"/>
          <w:b/>
          <w:bCs/>
          <w:color w:val="000000"/>
          <w:sz w:val="23"/>
          <w:szCs w:val="23"/>
        </w:rPr>
      </w:pPr>
    </w:p>
    <w:p w14:paraId="3E64D794" w14:textId="77777777" w:rsidR="005A048F" w:rsidRPr="00245693" w:rsidRDefault="005A048F" w:rsidP="005A048F">
      <w:pPr>
        <w:rPr>
          <w:rFonts w:ascii="Arial" w:hAnsi="Arial" w:cs="Arial"/>
          <w:color w:val="000000"/>
          <w:sz w:val="23"/>
          <w:szCs w:val="23"/>
        </w:rPr>
      </w:pPr>
      <w:r w:rsidRPr="00245693">
        <w:rPr>
          <w:rFonts w:ascii="Arial" w:hAnsi="Arial" w:cs="Arial"/>
          <w:b/>
          <w:bCs/>
          <w:color w:val="000000"/>
          <w:sz w:val="23"/>
          <w:szCs w:val="23"/>
        </w:rPr>
        <w:t xml:space="preserve">Correspondant de l’organisme acheteur – personne habilitée à signer le marché : </w:t>
      </w:r>
      <w:r>
        <w:rPr>
          <w:rFonts w:ascii="Arial" w:hAnsi="Arial" w:cs="Arial"/>
          <w:color w:val="000000"/>
          <w:sz w:val="23"/>
          <w:szCs w:val="23"/>
        </w:rPr>
        <w:t>Le Maire</w:t>
      </w:r>
    </w:p>
    <w:p w14:paraId="3DAF13FE" w14:textId="77777777" w:rsidR="005A048F" w:rsidRDefault="005A048F" w:rsidP="005A048F">
      <w:pPr>
        <w:rPr>
          <w:rFonts w:ascii="Arial" w:hAnsi="Arial" w:cs="Arial"/>
          <w:b/>
          <w:bCs/>
          <w:color w:val="000000"/>
          <w:sz w:val="23"/>
          <w:szCs w:val="23"/>
        </w:rPr>
      </w:pPr>
    </w:p>
    <w:p w14:paraId="009EDF34" w14:textId="77777777" w:rsidR="005A048F" w:rsidRPr="00245693" w:rsidRDefault="005A048F" w:rsidP="005A048F">
      <w:pPr>
        <w:rPr>
          <w:rFonts w:ascii="Arial" w:hAnsi="Arial" w:cs="Arial"/>
          <w:color w:val="000000"/>
          <w:sz w:val="23"/>
          <w:szCs w:val="23"/>
        </w:rPr>
      </w:pPr>
      <w:r w:rsidRPr="00245693">
        <w:rPr>
          <w:rFonts w:ascii="Arial" w:hAnsi="Arial" w:cs="Arial"/>
          <w:b/>
          <w:bCs/>
          <w:color w:val="000000"/>
          <w:sz w:val="23"/>
          <w:szCs w:val="23"/>
        </w:rPr>
        <w:t xml:space="preserve">Correspondant auprès duquel des renseignements complémentaires peuvent être obtenus : </w:t>
      </w:r>
      <w:r>
        <w:rPr>
          <w:rFonts w:ascii="Arial" w:hAnsi="Arial" w:cs="Arial"/>
          <w:color w:val="000000"/>
          <w:sz w:val="23"/>
          <w:szCs w:val="23"/>
        </w:rPr>
        <w:t>Le Maire</w:t>
      </w:r>
    </w:p>
    <w:p w14:paraId="69E57EE4" w14:textId="77777777" w:rsidR="005A048F" w:rsidRDefault="005A048F" w:rsidP="005A048F">
      <w:pPr>
        <w:rPr>
          <w:rFonts w:ascii="Arial" w:hAnsi="Arial" w:cs="Arial"/>
          <w:b/>
          <w:bCs/>
          <w:color w:val="000000"/>
          <w:sz w:val="23"/>
          <w:szCs w:val="23"/>
        </w:rPr>
      </w:pPr>
    </w:p>
    <w:p w14:paraId="2441E917" w14:textId="236820F7" w:rsidR="005A048F" w:rsidRPr="00895DE2" w:rsidRDefault="005A048F" w:rsidP="005A048F">
      <w:pPr>
        <w:rPr>
          <w:rFonts w:ascii="Arial" w:hAnsi="Arial" w:cs="Arial"/>
          <w:b/>
          <w:bCs/>
          <w:color w:val="000000"/>
          <w:sz w:val="23"/>
          <w:szCs w:val="23"/>
        </w:rPr>
      </w:pPr>
      <w:r w:rsidRPr="00245693">
        <w:rPr>
          <w:rFonts w:ascii="Arial" w:hAnsi="Arial" w:cs="Arial"/>
          <w:b/>
          <w:bCs/>
          <w:color w:val="000000"/>
          <w:sz w:val="23"/>
          <w:szCs w:val="23"/>
        </w:rPr>
        <w:t xml:space="preserve">Adresse </w:t>
      </w:r>
      <w:r w:rsidRPr="00895DE2">
        <w:rPr>
          <w:rFonts w:ascii="Arial" w:hAnsi="Arial" w:cs="Arial"/>
          <w:b/>
          <w:bCs/>
          <w:color w:val="000000"/>
          <w:sz w:val="23"/>
          <w:szCs w:val="23"/>
        </w:rPr>
        <w:t xml:space="preserve">: </w:t>
      </w:r>
      <w:bookmarkStart w:id="10" w:name="_Hlk155881436"/>
      <w:r w:rsidR="00F322AB" w:rsidRPr="00F322AB">
        <w:rPr>
          <w:rFonts w:ascii="Arial" w:hAnsi="Arial" w:cs="Arial"/>
          <w:color w:val="000000"/>
          <w:sz w:val="23"/>
          <w:szCs w:val="23"/>
        </w:rPr>
        <w:t>10, Place de la Mairie 16600 MAGNAC SUR TOUVRE</w:t>
      </w:r>
      <w:bookmarkEnd w:id="10"/>
    </w:p>
    <w:p w14:paraId="0F97EAC1" w14:textId="77777777" w:rsidR="005A048F" w:rsidRDefault="005A048F" w:rsidP="005A048F">
      <w:pPr>
        <w:autoSpaceDE w:val="0"/>
        <w:autoSpaceDN w:val="0"/>
        <w:adjustRightInd w:val="0"/>
        <w:rPr>
          <w:rFonts w:ascii="Arial" w:hAnsi="Arial" w:cs="Arial"/>
          <w:b/>
          <w:bCs/>
          <w:color w:val="000000"/>
          <w:sz w:val="23"/>
          <w:szCs w:val="23"/>
        </w:rPr>
      </w:pPr>
    </w:p>
    <w:p w14:paraId="5215A7F5" w14:textId="467C548F" w:rsidR="005A048F" w:rsidRDefault="005A048F" w:rsidP="005A048F">
      <w:pPr>
        <w:autoSpaceDE w:val="0"/>
        <w:autoSpaceDN w:val="0"/>
        <w:adjustRightInd w:val="0"/>
        <w:rPr>
          <w:rFonts w:ascii="Arial" w:hAnsi="Arial" w:cs="Arial"/>
          <w:color w:val="000000"/>
          <w:sz w:val="23"/>
          <w:szCs w:val="23"/>
        </w:rPr>
      </w:pPr>
      <w:r w:rsidRPr="00D06CE8">
        <w:rPr>
          <w:rFonts w:ascii="Arial" w:hAnsi="Arial" w:cs="Arial"/>
          <w:b/>
          <w:bCs/>
          <w:color w:val="000000"/>
          <w:sz w:val="23"/>
          <w:szCs w:val="23"/>
        </w:rPr>
        <w:t xml:space="preserve">Comptable assignataire : </w:t>
      </w:r>
      <w:r w:rsidR="00F322AB" w:rsidRPr="001D1E59">
        <w:rPr>
          <w:rFonts w:ascii="Arial" w:hAnsi="Arial" w:cs="Arial"/>
          <w:color w:val="000000"/>
          <w:sz w:val="23"/>
          <w:szCs w:val="23"/>
        </w:rPr>
        <w:t xml:space="preserve">Centre des finances publiques – Trésorerie </w:t>
      </w:r>
      <w:r w:rsidR="00F322AB">
        <w:rPr>
          <w:rFonts w:ascii="Arial" w:hAnsi="Arial" w:cs="Arial"/>
          <w:color w:val="000000"/>
          <w:sz w:val="23"/>
          <w:szCs w:val="23"/>
        </w:rPr>
        <w:t xml:space="preserve">d’Angoulême – </w:t>
      </w:r>
      <w:r w:rsidR="00B451E5">
        <w:rPr>
          <w:rFonts w:ascii="Arial" w:hAnsi="Arial" w:cs="Arial"/>
          <w:color w:val="000000"/>
          <w:sz w:val="23"/>
          <w:szCs w:val="23"/>
        </w:rPr>
        <w:t>1 rue de La Combe – 16800 Soyaux</w:t>
      </w:r>
    </w:p>
    <w:p w14:paraId="23D94489" w14:textId="77777777" w:rsidR="005A048F" w:rsidRDefault="005A048F" w:rsidP="005A048F">
      <w:pPr>
        <w:autoSpaceDE w:val="0"/>
        <w:autoSpaceDN w:val="0"/>
        <w:adjustRightInd w:val="0"/>
        <w:rPr>
          <w:rFonts w:ascii="Arial" w:hAnsi="Arial" w:cs="Arial"/>
          <w:color w:val="000000"/>
          <w:sz w:val="23"/>
          <w:szCs w:val="23"/>
        </w:rPr>
      </w:pPr>
    </w:p>
    <w:p w14:paraId="1FC7D967" w14:textId="77777777" w:rsidR="00700AF2" w:rsidRPr="00F146F9" w:rsidRDefault="00700AF2" w:rsidP="00700AF2">
      <w:pPr>
        <w:pStyle w:val="Titre1"/>
        <w:keepNext w:val="0"/>
        <w:rPr>
          <w:rFonts w:ascii="Arial" w:hAnsi="Arial" w:cs="Arial"/>
        </w:rPr>
      </w:pPr>
      <w:bookmarkStart w:id="11" w:name="_Toc4396828"/>
      <w:bookmarkStart w:id="12" w:name="_Toc187823984"/>
      <w:bookmarkEnd w:id="9"/>
      <w:r w:rsidRPr="00F146F9">
        <w:rPr>
          <w:rFonts w:ascii="Arial" w:hAnsi="Arial" w:cs="Arial"/>
        </w:rPr>
        <w:t>Article premier : Objet et étendue de la consultation</w:t>
      </w:r>
      <w:bookmarkEnd w:id="11"/>
      <w:bookmarkEnd w:id="12"/>
    </w:p>
    <w:p w14:paraId="50EC0142" w14:textId="067584EA" w:rsidR="00700AF2" w:rsidRPr="00F146F9" w:rsidRDefault="00700AF2" w:rsidP="00700AF2">
      <w:pPr>
        <w:pStyle w:val="Titre2"/>
        <w:rPr>
          <w:rFonts w:ascii="Arial" w:hAnsi="Arial" w:cs="Arial"/>
        </w:rPr>
      </w:pPr>
      <w:bookmarkStart w:id="13" w:name="_Toc4396829"/>
      <w:bookmarkStart w:id="14" w:name="_Toc187823985"/>
      <w:r w:rsidRPr="00F146F9">
        <w:rPr>
          <w:rFonts w:ascii="Arial" w:hAnsi="Arial" w:cs="Arial"/>
        </w:rPr>
        <w:t>1.1 Objet de la consultation</w:t>
      </w:r>
      <w:bookmarkEnd w:id="13"/>
      <w:bookmarkEnd w:id="14"/>
    </w:p>
    <w:p w14:paraId="3B6A4A1B" w14:textId="3C499CE3" w:rsidR="00F322AB" w:rsidRDefault="00F322AB" w:rsidP="00F322AB">
      <w:pPr>
        <w:autoSpaceDE w:val="0"/>
        <w:autoSpaceDN w:val="0"/>
        <w:adjustRightInd w:val="0"/>
        <w:spacing w:after="56"/>
        <w:jc w:val="both"/>
        <w:rPr>
          <w:rFonts w:ascii="Arial" w:hAnsi="Arial" w:cs="Arial"/>
          <w:color w:val="000000"/>
          <w:szCs w:val="22"/>
        </w:rPr>
      </w:pPr>
      <w:bookmarkStart w:id="15" w:name="_Hlk145078458"/>
      <w:bookmarkStart w:id="16" w:name="_Hlk133246799"/>
      <w:bookmarkStart w:id="17" w:name="_Hlk132638901"/>
      <w:bookmarkStart w:id="18" w:name="_Hlk132638085"/>
      <w:r w:rsidRPr="0009503B">
        <w:rPr>
          <w:rFonts w:ascii="Arial" w:hAnsi="Arial" w:cs="Arial"/>
          <w:color w:val="000000"/>
          <w:szCs w:val="22"/>
        </w:rPr>
        <w:t>La présente consultation concerne les travaux</w:t>
      </w:r>
      <w:r w:rsidR="00F15DA1">
        <w:rPr>
          <w:rFonts w:ascii="Arial" w:hAnsi="Arial" w:cs="Arial"/>
          <w:color w:val="000000"/>
          <w:szCs w:val="22"/>
        </w:rPr>
        <w:t xml:space="preserve"> de voirie sur le territoire de la commune.</w:t>
      </w:r>
    </w:p>
    <w:p w14:paraId="6F1474CC" w14:textId="5476713C" w:rsidR="00F15DA1" w:rsidRDefault="00F15DA1" w:rsidP="00F322AB">
      <w:pPr>
        <w:autoSpaceDE w:val="0"/>
        <w:autoSpaceDN w:val="0"/>
        <w:adjustRightInd w:val="0"/>
        <w:spacing w:after="56"/>
        <w:jc w:val="both"/>
        <w:rPr>
          <w:rFonts w:ascii="Arial" w:hAnsi="Arial" w:cs="Arial"/>
          <w:color w:val="000000"/>
          <w:szCs w:val="22"/>
        </w:rPr>
      </w:pPr>
    </w:p>
    <w:p w14:paraId="5EE2FF29" w14:textId="2FF8FA83" w:rsidR="00F15DA1" w:rsidRDefault="00F15DA1" w:rsidP="00F322AB">
      <w:pPr>
        <w:autoSpaceDE w:val="0"/>
        <w:autoSpaceDN w:val="0"/>
        <w:adjustRightInd w:val="0"/>
        <w:spacing w:after="56"/>
        <w:jc w:val="both"/>
        <w:rPr>
          <w:rFonts w:ascii="Arial" w:hAnsi="Arial" w:cs="Arial"/>
          <w:color w:val="000000"/>
          <w:szCs w:val="22"/>
        </w:rPr>
      </w:pPr>
      <w:r>
        <w:rPr>
          <w:rFonts w:ascii="Arial" w:hAnsi="Arial" w:cs="Arial"/>
          <w:color w:val="000000"/>
          <w:szCs w:val="22"/>
        </w:rPr>
        <w:t xml:space="preserve">La campagne 2025 comprend : </w:t>
      </w:r>
    </w:p>
    <w:p w14:paraId="38B65458" w14:textId="4B99A12B" w:rsidR="005A048F" w:rsidRDefault="00F15DA1" w:rsidP="005A048F">
      <w:pPr>
        <w:pStyle w:val="Paragraphedeliste"/>
        <w:numPr>
          <w:ilvl w:val="0"/>
          <w:numId w:val="13"/>
        </w:numPr>
        <w:rPr>
          <w:rFonts w:ascii="Arial" w:hAnsi="Arial" w:cs="Arial"/>
          <w:noProof/>
        </w:rPr>
      </w:pPr>
      <w:bookmarkStart w:id="19" w:name="_Hlk17186874"/>
      <w:bookmarkEnd w:id="15"/>
      <w:r>
        <w:rPr>
          <w:rFonts w:ascii="Arial" w:hAnsi="Arial" w:cs="Arial"/>
          <w:noProof/>
        </w:rPr>
        <w:t>Des dispositifs de sécurité (coussins lyonnais) sur les rues Pasteur (RD23) et Jaurès (RD 408)</w:t>
      </w:r>
    </w:p>
    <w:p w14:paraId="3C4CF2F3" w14:textId="7288F09E" w:rsidR="00CD0B62" w:rsidRDefault="00F15DA1" w:rsidP="005A048F">
      <w:pPr>
        <w:pStyle w:val="Paragraphedeliste"/>
        <w:numPr>
          <w:ilvl w:val="0"/>
          <w:numId w:val="13"/>
        </w:numPr>
        <w:rPr>
          <w:rFonts w:ascii="Arial" w:hAnsi="Arial" w:cs="Arial"/>
          <w:noProof/>
        </w:rPr>
      </w:pPr>
      <w:r>
        <w:rPr>
          <w:rFonts w:ascii="Arial" w:hAnsi="Arial" w:cs="Arial"/>
          <w:noProof/>
        </w:rPr>
        <w:t>La réfection de trottoir sur la rue Jaurès (RD 408).</w:t>
      </w:r>
    </w:p>
    <w:bookmarkEnd w:id="16"/>
    <w:bookmarkEnd w:id="19"/>
    <w:p w14:paraId="2AE408B3" w14:textId="77777777" w:rsidR="00F873CC" w:rsidRPr="00443434" w:rsidRDefault="00F873CC" w:rsidP="00F873CC">
      <w:pPr>
        <w:pStyle w:val="Normal2"/>
        <w:rPr>
          <w:rFonts w:ascii="Arial" w:hAnsi="Arial" w:cs="Arial"/>
        </w:rPr>
      </w:pPr>
    </w:p>
    <w:p w14:paraId="68B7EF8E" w14:textId="393B62D3" w:rsidR="00AE7CE3" w:rsidRDefault="00AE7CE3">
      <w:pPr>
        <w:pStyle w:val="Titre2"/>
        <w:rPr>
          <w:rFonts w:ascii="Arial" w:hAnsi="Arial" w:cs="Arial"/>
        </w:rPr>
      </w:pPr>
      <w:bookmarkStart w:id="20" w:name="_Toc187823986"/>
      <w:bookmarkEnd w:id="17"/>
      <w:bookmarkEnd w:id="18"/>
      <w:r w:rsidRPr="00F146F9">
        <w:rPr>
          <w:rFonts w:ascii="Arial" w:hAnsi="Arial" w:cs="Arial"/>
        </w:rPr>
        <w:t>1.2 Etendue de la consultation</w:t>
      </w:r>
      <w:bookmarkEnd w:id="20"/>
    </w:p>
    <w:p w14:paraId="364B0DD9" w14:textId="77777777" w:rsidR="005A048F" w:rsidRPr="005A048F" w:rsidRDefault="005A048F" w:rsidP="005A048F"/>
    <w:p w14:paraId="736E14CB" w14:textId="785F0576" w:rsidR="00AE7CE3" w:rsidRPr="00F146F9" w:rsidRDefault="00AE7CE3">
      <w:pPr>
        <w:pStyle w:val="Normal2"/>
        <w:rPr>
          <w:rFonts w:ascii="Arial" w:hAnsi="Arial" w:cs="Arial"/>
          <w:noProof/>
        </w:rPr>
      </w:pPr>
      <w:r w:rsidRPr="00F146F9">
        <w:rPr>
          <w:rFonts w:ascii="Arial" w:hAnsi="Arial" w:cs="Arial"/>
          <w:noProof/>
        </w:rPr>
        <w:t xml:space="preserve">La présente procédure adaptée </w:t>
      </w:r>
      <w:r w:rsidR="00AF7591">
        <w:rPr>
          <w:rFonts w:ascii="Arial" w:hAnsi="Arial" w:cs="Arial"/>
          <w:noProof/>
        </w:rPr>
        <w:t xml:space="preserve">ouverte </w:t>
      </w:r>
      <w:r w:rsidRPr="00F146F9">
        <w:rPr>
          <w:rFonts w:ascii="Arial" w:hAnsi="Arial" w:cs="Arial"/>
          <w:noProof/>
        </w:rPr>
        <w:t xml:space="preserve">est soumise aux dispositions </w:t>
      </w:r>
      <w:r w:rsidR="00453ECE">
        <w:rPr>
          <w:rFonts w:ascii="Arial" w:hAnsi="Arial" w:cs="Arial"/>
          <w:color w:val="2F2E2C"/>
          <w:sz w:val="23"/>
          <w:szCs w:val="23"/>
        </w:rPr>
        <w:t>d</w:t>
      </w:r>
      <w:r w:rsidR="00C93BF5">
        <w:rPr>
          <w:rFonts w:ascii="Arial" w:hAnsi="Arial" w:cs="Arial"/>
          <w:color w:val="2F2E2C"/>
          <w:sz w:val="23"/>
          <w:szCs w:val="23"/>
        </w:rPr>
        <w:t>u code de la commande publique</w:t>
      </w:r>
      <w:r w:rsidRPr="00F146F9">
        <w:rPr>
          <w:rFonts w:ascii="Arial" w:hAnsi="Arial" w:cs="Arial"/>
          <w:noProof/>
        </w:rPr>
        <w:t xml:space="preserve">. </w:t>
      </w:r>
    </w:p>
    <w:p w14:paraId="61209366" w14:textId="7C1B2D36" w:rsidR="00AE7CE3" w:rsidRPr="00F146F9" w:rsidRDefault="00AE7CE3">
      <w:pPr>
        <w:pStyle w:val="Titre2"/>
        <w:rPr>
          <w:rFonts w:ascii="Arial" w:hAnsi="Arial" w:cs="Arial"/>
        </w:rPr>
      </w:pPr>
      <w:bookmarkStart w:id="21" w:name="_Toc187823987"/>
      <w:r w:rsidRPr="00F146F9">
        <w:rPr>
          <w:rFonts w:ascii="Arial" w:hAnsi="Arial" w:cs="Arial"/>
        </w:rPr>
        <w:t>1.3 Décomposition de la consultation</w:t>
      </w:r>
      <w:bookmarkEnd w:id="21"/>
    </w:p>
    <w:p w14:paraId="1D7E93C5" w14:textId="706FA352" w:rsidR="00F873CC" w:rsidRDefault="00F15DA1" w:rsidP="00F873CC">
      <w:pPr>
        <w:autoSpaceDE w:val="0"/>
        <w:autoSpaceDN w:val="0"/>
        <w:adjustRightInd w:val="0"/>
        <w:rPr>
          <w:rFonts w:ascii="Arial" w:hAnsi="Arial" w:cs="Arial"/>
          <w:color w:val="000000"/>
          <w:sz w:val="23"/>
          <w:szCs w:val="23"/>
        </w:rPr>
      </w:pPr>
      <w:bookmarkStart w:id="22" w:name="_Hlk145078483"/>
      <w:r>
        <w:rPr>
          <w:rFonts w:ascii="Arial" w:hAnsi="Arial" w:cs="Arial"/>
          <w:color w:val="000000"/>
          <w:sz w:val="23"/>
          <w:szCs w:val="23"/>
        </w:rPr>
        <w:t>Sans objet</w:t>
      </w:r>
    </w:p>
    <w:bookmarkEnd w:id="22"/>
    <w:p w14:paraId="1984D2FC" w14:textId="77777777" w:rsidR="00F873CC" w:rsidRPr="005B5815" w:rsidRDefault="00F873CC" w:rsidP="00F873CC">
      <w:pPr>
        <w:spacing w:before="120"/>
        <w:ind w:left="360"/>
        <w:jc w:val="both"/>
        <w:rPr>
          <w:rFonts w:ascii="Arial" w:hAnsi="Arial" w:cs="Arial"/>
        </w:rPr>
      </w:pPr>
    </w:p>
    <w:p w14:paraId="0C429DD2" w14:textId="288411F7" w:rsidR="00AE7CE3" w:rsidRPr="00F146F9" w:rsidRDefault="00AE7CE3">
      <w:pPr>
        <w:pStyle w:val="Titre2"/>
        <w:rPr>
          <w:rFonts w:ascii="Arial" w:hAnsi="Arial" w:cs="Arial"/>
        </w:rPr>
      </w:pPr>
      <w:bookmarkStart w:id="23" w:name="_Toc187823988"/>
      <w:r w:rsidRPr="00F146F9">
        <w:rPr>
          <w:rFonts w:ascii="Arial" w:hAnsi="Arial" w:cs="Arial"/>
        </w:rPr>
        <w:t>1.4 Conditions de participation des concurrents</w:t>
      </w:r>
      <w:bookmarkEnd w:id="23"/>
    </w:p>
    <w:p w14:paraId="0165F77F" w14:textId="77777777" w:rsidR="00B52766" w:rsidRDefault="00B52766" w:rsidP="007273D7">
      <w:pPr>
        <w:autoSpaceDE w:val="0"/>
        <w:autoSpaceDN w:val="0"/>
        <w:adjustRightInd w:val="0"/>
        <w:spacing w:after="56"/>
        <w:rPr>
          <w:rFonts w:ascii="Arial" w:hAnsi="Arial" w:cs="Arial"/>
        </w:rPr>
      </w:pPr>
      <w:bookmarkStart w:id="24" w:name="_Toc295983123"/>
    </w:p>
    <w:p w14:paraId="7ABBCB38" w14:textId="77777777" w:rsidR="00B52766" w:rsidRPr="00A917AD" w:rsidRDefault="00B52766" w:rsidP="007273D7">
      <w:pPr>
        <w:autoSpaceDE w:val="0"/>
        <w:autoSpaceDN w:val="0"/>
        <w:adjustRightInd w:val="0"/>
        <w:spacing w:after="56"/>
        <w:rPr>
          <w:rFonts w:ascii="Arial" w:hAnsi="Arial" w:cs="Arial"/>
          <w:color w:val="000000"/>
          <w:sz w:val="23"/>
          <w:szCs w:val="23"/>
        </w:rPr>
      </w:pPr>
      <w:r w:rsidRPr="00A917AD">
        <w:rPr>
          <w:rFonts w:ascii="Arial" w:hAnsi="Arial" w:cs="Arial"/>
          <w:color w:val="000000"/>
          <w:sz w:val="23"/>
          <w:szCs w:val="23"/>
        </w:rPr>
        <w:t xml:space="preserve">Les candidats peuvent se présenter seuls ou en groupement d’opérateurs économiques. </w:t>
      </w:r>
    </w:p>
    <w:p w14:paraId="5FE40498" w14:textId="77777777" w:rsidR="00BF513E" w:rsidRPr="008E726B" w:rsidRDefault="00BF513E" w:rsidP="00BF513E">
      <w:pPr>
        <w:autoSpaceDE w:val="0"/>
        <w:autoSpaceDN w:val="0"/>
        <w:adjustRightInd w:val="0"/>
        <w:spacing w:after="56"/>
        <w:rPr>
          <w:rFonts w:ascii="Arial" w:hAnsi="Arial" w:cs="Arial"/>
          <w:color w:val="000000"/>
          <w:sz w:val="23"/>
          <w:szCs w:val="23"/>
        </w:rPr>
      </w:pPr>
      <w:r w:rsidRPr="008E726B">
        <w:rPr>
          <w:rFonts w:ascii="Arial" w:hAnsi="Arial" w:cs="Arial"/>
          <w:color w:val="000000"/>
          <w:sz w:val="23"/>
          <w:szCs w:val="23"/>
        </w:rPr>
        <w:t xml:space="preserve">Ils peuvent également sous-traiter une partie des prestations, dans ce cas, les candidats devront </w:t>
      </w:r>
      <w:r w:rsidRPr="008E726B">
        <w:rPr>
          <w:rFonts w:ascii="Arial" w:eastAsia="SimSun" w:hAnsi="Arial" w:cs="Arial"/>
          <w:kern w:val="1"/>
          <w:sz w:val="23"/>
          <w:szCs w:val="23"/>
          <w:lang w:eastAsia="zh-CN" w:bidi="hi-IN"/>
        </w:rPr>
        <w:t>indiquer tous les sous-traitants connus lors du dépôt de l’offre.</w:t>
      </w:r>
    </w:p>
    <w:p w14:paraId="24EE9875" w14:textId="77777777" w:rsidR="00B52766" w:rsidRPr="008E726B" w:rsidRDefault="00B52766" w:rsidP="007273D7">
      <w:pPr>
        <w:autoSpaceDE w:val="0"/>
        <w:autoSpaceDN w:val="0"/>
        <w:adjustRightInd w:val="0"/>
        <w:spacing w:after="56"/>
        <w:rPr>
          <w:rFonts w:ascii="Arial" w:hAnsi="Arial" w:cs="Arial"/>
          <w:color w:val="000000"/>
          <w:sz w:val="23"/>
          <w:szCs w:val="23"/>
        </w:rPr>
      </w:pPr>
    </w:p>
    <w:p w14:paraId="7A2450FE" w14:textId="4EFB9777" w:rsidR="007273D7" w:rsidRPr="008E726B" w:rsidRDefault="007273D7" w:rsidP="007273D7">
      <w:pPr>
        <w:autoSpaceDE w:val="0"/>
        <w:autoSpaceDN w:val="0"/>
        <w:adjustRightInd w:val="0"/>
        <w:spacing w:after="56"/>
        <w:rPr>
          <w:rFonts w:ascii="Arial" w:hAnsi="Arial" w:cs="Arial"/>
        </w:rPr>
      </w:pPr>
      <w:r w:rsidRPr="008E726B">
        <w:rPr>
          <w:rFonts w:ascii="Arial" w:hAnsi="Arial" w:cs="Arial"/>
          <w:color w:val="000000"/>
          <w:sz w:val="23"/>
          <w:szCs w:val="23"/>
        </w:rPr>
        <w:t>La forme du groupement doit être indiquée</w:t>
      </w:r>
      <w:r w:rsidRPr="008E726B">
        <w:rPr>
          <w:rFonts w:ascii="Arial" w:hAnsi="Arial" w:cs="Arial"/>
        </w:rPr>
        <w:t xml:space="preserve"> dans la lettre de candidature ou le formulaire DC 1. </w:t>
      </w:r>
    </w:p>
    <w:p w14:paraId="5E44177C" w14:textId="77777777" w:rsidR="007273D7" w:rsidRPr="008E726B" w:rsidRDefault="007273D7" w:rsidP="007273D7">
      <w:pPr>
        <w:autoSpaceDE w:val="0"/>
        <w:autoSpaceDN w:val="0"/>
        <w:adjustRightInd w:val="0"/>
        <w:spacing w:after="56"/>
        <w:rPr>
          <w:rFonts w:ascii="Arial" w:hAnsi="Arial" w:cs="Arial"/>
        </w:rPr>
      </w:pPr>
      <w:r w:rsidRPr="008E726B">
        <w:rPr>
          <w:rFonts w:ascii="Arial" w:hAnsi="Arial" w:cs="Arial"/>
        </w:rPr>
        <w:t xml:space="preserve">Le nom du mandataire sera mentionné dans l'acte d'engagement. </w:t>
      </w:r>
    </w:p>
    <w:p w14:paraId="7545C995" w14:textId="77777777" w:rsidR="007273D7" w:rsidRPr="008E726B" w:rsidRDefault="007273D7" w:rsidP="007273D7">
      <w:pPr>
        <w:autoSpaceDE w:val="0"/>
        <w:autoSpaceDN w:val="0"/>
        <w:adjustRightInd w:val="0"/>
        <w:spacing w:after="56"/>
        <w:rPr>
          <w:rFonts w:ascii="Arial" w:hAnsi="Arial" w:cs="Arial"/>
        </w:rPr>
      </w:pPr>
      <w:r w:rsidRPr="008E726B">
        <w:rPr>
          <w:rFonts w:ascii="Arial" w:hAnsi="Arial" w:cs="Arial"/>
        </w:rPr>
        <w:t xml:space="preserve">Il est interdit pour les candidats de présenter plusieurs offres en agissant à la fois : </w:t>
      </w:r>
    </w:p>
    <w:p w14:paraId="11535BA8" w14:textId="77777777" w:rsidR="007273D7" w:rsidRPr="008E726B" w:rsidRDefault="007273D7" w:rsidP="000850ED">
      <w:pPr>
        <w:pStyle w:val="Paragraphedeliste"/>
        <w:numPr>
          <w:ilvl w:val="0"/>
          <w:numId w:val="6"/>
        </w:numPr>
        <w:autoSpaceDE w:val="0"/>
        <w:autoSpaceDN w:val="0"/>
        <w:adjustRightInd w:val="0"/>
        <w:spacing w:after="56"/>
        <w:rPr>
          <w:rFonts w:ascii="Arial" w:hAnsi="Arial" w:cs="Arial"/>
        </w:rPr>
      </w:pPr>
      <w:r w:rsidRPr="008E726B">
        <w:rPr>
          <w:rFonts w:ascii="Arial" w:hAnsi="Arial" w:cs="Arial"/>
        </w:rPr>
        <w:lastRenderedPageBreak/>
        <w:t xml:space="preserve">En qualité de candidats individuels et de membres d’un ou plusieurs groupements ; </w:t>
      </w:r>
    </w:p>
    <w:p w14:paraId="45EFFFB1" w14:textId="77777777" w:rsidR="007273D7" w:rsidRPr="008E726B" w:rsidRDefault="007273D7" w:rsidP="000850ED">
      <w:pPr>
        <w:pStyle w:val="Paragraphedeliste"/>
        <w:numPr>
          <w:ilvl w:val="0"/>
          <w:numId w:val="6"/>
        </w:numPr>
        <w:autoSpaceDE w:val="0"/>
        <w:autoSpaceDN w:val="0"/>
        <w:adjustRightInd w:val="0"/>
        <w:rPr>
          <w:rFonts w:ascii="Arial" w:hAnsi="Arial" w:cs="Arial"/>
        </w:rPr>
      </w:pPr>
      <w:r w:rsidRPr="008E726B">
        <w:rPr>
          <w:rFonts w:ascii="Arial" w:hAnsi="Arial" w:cs="Arial"/>
        </w:rPr>
        <w:t xml:space="preserve">En qualité de membres de plusieurs groupements. </w:t>
      </w:r>
    </w:p>
    <w:p w14:paraId="233103F7" w14:textId="77777777" w:rsidR="007273D7" w:rsidRPr="008E726B" w:rsidRDefault="007273D7" w:rsidP="007273D7">
      <w:pPr>
        <w:autoSpaceDE w:val="0"/>
        <w:autoSpaceDN w:val="0"/>
        <w:adjustRightInd w:val="0"/>
        <w:rPr>
          <w:rFonts w:ascii="Arial" w:hAnsi="Arial" w:cs="Arial"/>
        </w:rPr>
      </w:pPr>
    </w:p>
    <w:p w14:paraId="2A71EC54" w14:textId="77777777" w:rsidR="007273D7" w:rsidRPr="008E726B" w:rsidRDefault="007273D7" w:rsidP="007273D7">
      <w:pPr>
        <w:autoSpaceDE w:val="0"/>
        <w:autoSpaceDN w:val="0"/>
        <w:adjustRightInd w:val="0"/>
        <w:rPr>
          <w:rFonts w:ascii="Arial" w:hAnsi="Arial" w:cs="Arial"/>
        </w:rPr>
      </w:pPr>
      <w:r w:rsidRPr="008E726B">
        <w:rPr>
          <w:rFonts w:ascii="Arial" w:hAnsi="Arial" w:cs="Arial"/>
        </w:rPr>
        <w:t xml:space="preserve">Sous-traitance </w:t>
      </w:r>
    </w:p>
    <w:p w14:paraId="3B89DD89" w14:textId="49FC5AD6" w:rsidR="00082189" w:rsidRPr="00517129" w:rsidRDefault="00B52766" w:rsidP="003035BC">
      <w:pPr>
        <w:autoSpaceDE w:val="0"/>
        <w:autoSpaceDN w:val="0"/>
        <w:adjustRightInd w:val="0"/>
        <w:spacing w:after="56"/>
        <w:jc w:val="both"/>
        <w:rPr>
          <w:rFonts w:ascii="Arial" w:hAnsi="Arial" w:cs="Arial"/>
        </w:rPr>
      </w:pPr>
      <w:r w:rsidRPr="008E726B">
        <w:rPr>
          <w:rFonts w:ascii="Arial" w:hAnsi="Arial" w:cs="Arial"/>
        </w:rPr>
        <w:t>Le titulaire d’un marché public peut, dans les conditions prévues par les articles L.2193-1 et suivants du code de la commande publique susvisé, sous-traiter l’exécution de certaines parties de son marché public à condition d’avoir obtenu de l’acheteur l’acceptation de chaque sous-traitant et l’agrément de ses conditions de paiement.</w:t>
      </w:r>
      <w:r w:rsidR="00517129" w:rsidRPr="008E726B">
        <w:rPr>
          <w:rFonts w:ascii="Arial" w:eastAsia="SimSun" w:hAnsi="Arial" w:cs="Arial"/>
          <w:kern w:val="1"/>
          <w:lang w:eastAsia="zh-CN" w:bidi="hi-IN"/>
        </w:rPr>
        <w:t xml:space="preserve"> (DC4).</w:t>
      </w:r>
    </w:p>
    <w:p w14:paraId="33049C39" w14:textId="77777777" w:rsidR="00AE7CE3" w:rsidRPr="00517129" w:rsidRDefault="00AE7CE3">
      <w:pPr>
        <w:pStyle w:val="Titre1"/>
        <w:rPr>
          <w:rFonts w:ascii="Arial" w:hAnsi="Arial" w:cs="Arial"/>
        </w:rPr>
      </w:pPr>
      <w:bookmarkStart w:id="25" w:name="_Toc187823989"/>
      <w:bookmarkEnd w:id="24"/>
      <w:r w:rsidRPr="00517129">
        <w:rPr>
          <w:rFonts w:ascii="Arial" w:hAnsi="Arial" w:cs="Arial"/>
        </w:rPr>
        <w:t>Article 2 : Conditions de la consultation</w:t>
      </w:r>
      <w:bookmarkEnd w:id="25"/>
    </w:p>
    <w:p w14:paraId="52EA0D2C" w14:textId="5FE81041" w:rsidR="00AE7CE3" w:rsidRPr="00F146F9" w:rsidRDefault="00AE7CE3">
      <w:pPr>
        <w:pStyle w:val="Titre2"/>
        <w:rPr>
          <w:rFonts w:ascii="Arial" w:hAnsi="Arial" w:cs="Arial"/>
        </w:rPr>
      </w:pPr>
      <w:bookmarkStart w:id="26" w:name="_Toc187823990"/>
      <w:r w:rsidRPr="00F146F9">
        <w:rPr>
          <w:rFonts w:ascii="Arial" w:hAnsi="Arial" w:cs="Arial"/>
        </w:rPr>
        <w:t>2.1 Durée du marché - Délais d’exécution</w:t>
      </w:r>
      <w:bookmarkEnd w:id="26"/>
    </w:p>
    <w:p w14:paraId="78084259" w14:textId="77777777" w:rsidR="00FB24DE" w:rsidRPr="00FB24DE" w:rsidRDefault="00FB24DE" w:rsidP="00003ADB">
      <w:pPr>
        <w:pStyle w:val="Normal2"/>
        <w:ind w:left="0" w:firstLine="0"/>
        <w:rPr>
          <w:rFonts w:ascii="Arial" w:hAnsi="Arial" w:cs="Arial"/>
          <w:noProof/>
          <w:szCs w:val="22"/>
        </w:rPr>
      </w:pPr>
      <w:r w:rsidRPr="00FB24DE">
        <w:rPr>
          <w:rFonts w:ascii="Arial" w:hAnsi="Arial" w:cs="Arial"/>
          <w:noProof/>
          <w:szCs w:val="22"/>
        </w:rPr>
        <w:t>Les délais d’exécution des travaux sont fixés à l’acte d’engagement et ne peuvent en aucun cas être modifiés.</w:t>
      </w:r>
    </w:p>
    <w:p w14:paraId="7B41A60A" w14:textId="47E1C69A" w:rsidR="00A917AD" w:rsidRDefault="00A917AD" w:rsidP="00A917AD">
      <w:pPr>
        <w:pStyle w:val="Titre2"/>
        <w:rPr>
          <w:rFonts w:ascii="Arial" w:hAnsi="Arial" w:cs="Arial"/>
        </w:rPr>
      </w:pPr>
      <w:bookmarkStart w:id="27" w:name="_Toc444768578"/>
      <w:bookmarkStart w:id="28" w:name="_Toc187823991"/>
      <w:r>
        <w:rPr>
          <w:rFonts w:ascii="Arial" w:hAnsi="Arial" w:cs="Arial"/>
        </w:rPr>
        <w:t>2.2 Variantes</w:t>
      </w:r>
      <w:bookmarkEnd w:id="27"/>
      <w:r w:rsidR="001A7372">
        <w:rPr>
          <w:rFonts w:ascii="Arial" w:hAnsi="Arial" w:cs="Arial"/>
        </w:rPr>
        <w:t xml:space="preserve"> – Tranche optionnelle - PSE</w:t>
      </w:r>
      <w:bookmarkEnd w:id="28"/>
    </w:p>
    <w:p w14:paraId="1F76B20E" w14:textId="77777777" w:rsidR="00F873CC" w:rsidRDefault="00F873CC" w:rsidP="00A917AD">
      <w:pPr>
        <w:pStyle w:val="Normal3"/>
        <w:ind w:left="0" w:firstLine="0"/>
        <w:rPr>
          <w:rFonts w:ascii="Arial" w:hAnsi="Arial" w:cs="Arial"/>
          <w:szCs w:val="22"/>
        </w:rPr>
      </w:pPr>
    </w:p>
    <w:p w14:paraId="2FF3EA97" w14:textId="3B8CCF6C" w:rsidR="00A917AD" w:rsidRDefault="00A917AD" w:rsidP="00A917AD">
      <w:pPr>
        <w:pStyle w:val="Normal3"/>
        <w:ind w:left="0" w:firstLine="0"/>
        <w:rPr>
          <w:rFonts w:ascii="Arial" w:hAnsi="Arial" w:cs="Arial"/>
          <w:szCs w:val="22"/>
        </w:rPr>
      </w:pPr>
      <w:r>
        <w:rPr>
          <w:rFonts w:ascii="Arial" w:hAnsi="Arial" w:cs="Arial"/>
          <w:szCs w:val="22"/>
        </w:rPr>
        <w:t>Les variantes ne sont pas autorisées.</w:t>
      </w:r>
    </w:p>
    <w:p w14:paraId="23FE3508" w14:textId="3FA3543A" w:rsidR="001A7372" w:rsidRDefault="001A7372" w:rsidP="00A917AD">
      <w:pPr>
        <w:pStyle w:val="Normal3"/>
        <w:ind w:left="0" w:firstLine="0"/>
        <w:rPr>
          <w:rFonts w:ascii="Arial" w:hAnsi="Arial" w:cs="Arial"/>
          <w:szCs w:val="22"/>
        </w:rPr>
      </w:pPr>
      <w:r>
        <w:rPr>
          <w:rFonts w:ascii="Arial" w:hAnsi="Arial" w:cs="Arial"/>
          <w:szCs w:val="22"/>
        </w:rPr>
        <w:t>Aucune tranche optionnelle</w:t>
      </w:r>
    </w:p>
    <w:p w14:paraId="77E31786" w14:textId="656A5F5E" w:rsidR="00CD0B62" w:rsidRDefault="00CD0B62" w:rsidP="00A917AD">
      <w:pPr>
        <w:pStyle w:val="Normal3"/>
        <w:ind w:left="0" w:firstLine="0"/>
        <w:rPr>
          <w:rFonts w:ascii="Arial" w:hAnsi="Arial" w:cs="Arial"/>
          <w:szCs w:val="22"/>
        </w:rPr>
      </w:pPr>
      <w:r>
        <w:rPr>
          <w:rFonts w:ascii="Arial" w:hAnsi="Arial" w:cs="Arial"/>
          <w:szCs w:val="22"/>
        </w:rPr>
        <w:t>Aucune PSE</w:t>
      </w:r>
    </w:p>
    <w:p w14:paraId="579BCE6D" w14:textId="77777777" w:rsidR="005A048F" w:rsidRDefault="005A048F" w:rsidP="00A917AD">
      <w:pPr>
        <w:pStyle w:val="Normal3"/>
        <w:ind w:left="0" w:firstLine="0"/>
        <w:rPr>
          <w:rFonts w:ascii="Arial" w:hAnsi="Arial" w:cs="Arial"/>
          <w:szCs w:val="22"/>
        </w:rPr>
      </w:pPr>
    </w:p>
    <w:p w14:paraId="667FE8BA" w14:textId="32659B4D" w:rsidR="00AE7CE3" w:rsidRPr="00F146F9" w:rsidRDefault="00AE7CE3">
      <w:pPr>
        <w:pStyle w:val="Titre2"/>
        <w:rPr>
          <w:rFonts w:ascii="Arial" w:hAnsi="Arial" w:cs="Arial"/>
        </w:rPr>
      </w:pPr>
      <w:bookmarkStart w:id="29" w:name="_Toc187823992"/>
      <w:r w:rsidRPr="00F146F9">
        <w:rPr>
          <w:rFonts w:ascii="Arial" w:hAnsi="Arial" w:cs="Arial"/>
        </w:rPr>
        <w:t>2.3 Délai de validité des offres</w:t>
      </w:r>
      <w:bookmarkEnd w:id="29"/>
    </w:p>
    <w:p w14:paraId="54101171" w14:textId="77777777" w:rsidR="00AE7CE3" w:rsidRPr="00F146F9" w:rsidRDefault="00AE7CE3">
      <w:pPr>
        <w:pStyle w:val="Normal2"/>
        <w:rPr>
          <w:rFonts w:ascii="Arial" w:hAnsi="Arial" w:cs="Arial"/>
        </w:rPr>
      </w:pPr>
      <w:r w:rsidRPr="00F146F9">
        <w:rPr>
          <w:rFonts w:ascii="Arial" w:hAnsi="Arial" w:cs="Arial"/>
        </w:rPr>
        <w:t xml:space="preserve">Le délai de validité des offres est fixé à </w:t>
      </w:r>
      <w:r w:rsidR="005053DB">
        <w:rPr>
          <w:rFonts w:ascii="Arial" w:hAnsi="Arial" w:cs="Arial"/>
          <w:b/>
        </w:rPr>
        <w:t>120</w:t>
      </w:r>
      <w:r w:rsidRPr="00F146F9">
        <w:rPr>
          <w:rFonts w:ascii="Arial" w:hAnsi="Arial" w:cs="Arial"/>
          <w:b/>
        </w:rPr>
        <w:t> jours </w:t>
      </w:r>
      <w:r w:rsidRPr="00F146F9">
        <w:rPr>
          <w:rFonts w:ascii="Arial" w:hAnsi="Arial" w:cs="Arial"/>
        </w:rPr>
        <w:t>à compter de la date limite de réception des offres.</w:t>
      </w:r>
    </w:p>
    <w:p w14:paraId="077A0F25" w14:textId="4A297BAB" w:rsidR="00AE7CE3" w:rsidRPr="00F146F9" w:rsidRDefault="00AE7CE3">
      <w:pPr>
        <w:pStyle w:val="Titre2"/>
        <w:rPr>
          <w:rFonts w:ascii="Arial" w:hAnsi="Arial" w:cs="Arial"/>
        </w:rPr>
      </w:pPr>
      <w:bookmarkStart w:id="30" w:name="_Toc187823993"/>
      <w:r w:rsidRPr="00F146F9">
        <w:rPr>
          <w:rFonts w:ascii="Arial" w:hAnsi="Arial" w:cs="Arial"/>
        </w:rPr>
        <w:t>2.4 Mode de règlement du marché et modalités de financement</w:t>
      </w:r>
      <w:bookmarkEnd w:id="30"/>
    </w:p>
    <w:p w14:paraId="70A3B1EA" w14:textId="77777777" w:rsidR="00167842" w:rsidRPr="00167842" w:rsidRDefault="00167842" w:rsidP="00167842">
      <w:pPr>
        <w:pStyle w:val="Normal2"/>
        <w:rPr>
          <w:rFonts w:ascii="Arial" w:hAnsi="Arial" w:cs="Arial"/>
        </w:rPr>
      </w:pPr>
      <w:r w:rsidRPr="00167842">
        <w:rPr>
          <w:rFonts w:ascii="Arial" w:hAnsi="Arial" w:cs="Arial"/>
        </w:rPr>
        <w:t>Les travaux, objet du présent marché, seront rémunérés dans les conditions fixées par les règles de comptabilité publique.</w:t>
      </w:r>
    </w:p>
    <w:p w14:paraId="52ED560B" w14:textId="77777777" w:rsidR="00167842" w:rsidRPr="00167842" w:rsidRDefault="00167842" w:rsidP="00167842">
      <w:pPr>
        <w:pStyle w:val="Normal2"/>
        <w:rPr>
          <w:rFonts w:ascii="Arial" w:hAnsi="Arial" w:cs="Arial"/>
        </w:rPr>
      </w:pPr>
    </w:p>
    <w:p w14:paraId="760ABD88" w14:textId="77777777" w:rsidR="00167842" w:rsidRPr="00167842" w:rsidRDefault="00167842" w:rsidP="00167842">
      <w:pPr>
        <w:pStyle w:val="Normal2"/>
        <w:rPr>
          <w:rFonts w:ascii="Arial" w:hAnsi="Arial" w:cs="Arial"/>
        </w:rPr>
      </w:pPr>
      <w:r w:rsidRPr="00167842">
        <w:rPr>
          <w:rFonts w:ascii="Arial" w:hAnsi="Arial" w:cs="Arial"/>
        </w:rPr>
        <w:t>Les sommes dues au(x) titulaire(s) et au(x) sous-traitant(s) de premier rang éventuel(s), seront payées dans un délai global de 30 jours à compter de la date de réception des factures ou des demandes de paiement équivalentes par le maître d’œuvre.</w:t>
      </w:r>
    </w:p>
    <w:p w14:paraId="15160CEF" w14:textId="4D48B9A0" w:rsidR="00AE7CE3" w:rsidRPr="00F146F9" w:rsidRDefault="00AE7CE3">
      <w:pPr>
        <w:pStyle w:val="Titre2"/>
        <w:rPr>
          <w:rFonts w:ascii="Arial" w:hAnsi="Arial" w:cs="Arial"/>
        </w:rPr>
      </w:pPr>
      <w:bookmarkStart w:id="31" w:name="_Toc187823994"/>
      <w:r w:rsidRPr="00F146F9">
        <w:rPr>
          <w:rFonts w:ascii="Arial" w:hAnsi="Arial" w:cs="Arial"/>
        </w:rPr>
        <w:t>2.5 Conditions particulières d’exécution</w:t>
      </w:r>
      <w:bookmarkEnd w:id="31"/>
    </w:p>
    <w:p w14:paraId="09FAF07D" w14:textId="77777777" w:rsidR="006213A6" w:rsidRPr="006213A6" w:rsidRDefault="006213A6" w:rsidP="006213A6">
      <w:pPr>
        <w:pStyle w:val="Normal2"/>
        <w:rPr>
          <w:rFonts w:ascii="Arial" w:hAnsi="Arial" w:cs="Arial"/>
        </w:rPr>
      </w:pPr>
      <w:r w:rsidRPr="006213A6">
        <w:rPr>
          <w:rFonts w:ascii="Arial" w:hAnsi="Arial" w:cs="Arial"/>
        </w:rPr>
        <w:t xml:space="preserve">Cette consultation ne comporte aucune des conditions particulières d’exécution visées </w:t>
      </w:r>
      <w:r w:rsidR="00C93BF5">
        <w:rPr>
          <w:rFonts w:ascii="Arial" w:hAnsi="Arial" w:cs="Arial"/>
        </w:rPr>
        <w:t>à l’article L2112-3 du Code de la commande publique.</w:t>
      </w:r>
    </w:p>
    <w:p w14:paraId="1375B59E" w14:textId="7F7B89D9" w:rsidR="00674997" w:rsidRPr="00F146F9" w:rsidRDefault="00674997" w:rsidP="00674997">
      <w:pPr>
        <w:pStyle w:val="Titre2"/>
        <w:rPr>
          <w:rFonts w:ascii="Arial" w:hAnsi="Arial" w:cs="Arial"/>
        </w:rPr>
      </w:pPr>
      <w:bookmarkStart w:id="32" w:name="_Toc187823995"/>
      <w:r w:rsidRPr="00F146F9">
        <w:rPr>
          <w:rFonts w:ascii="Arial" w:hAnsi="Arial" w:cs="Arial"/>
        </w:rPr>
        <w:t>2.</w:t>
      </w:r>
      <w:r w:rsidR="0064400F">
        <w:rPr>
          <w:rFonts w:ascii="Arial" w:hAnsi="Arial" w:cs="Arial"/>
        </w:rPr>
        <w:t>6</w:t>
      </w:r>
      <w:r w:rsidRPr="00F146F9">
        <w:rPr>
          <w:rFonts w:ascii="Arial" w:hAnsi="Arial" w:cs="Arial"/>
        </w:rPr>
        <w:t xml:space="preserve"> </w:t>
      </w:r>
      <w:r>
        <w:rPr>
          <w:rFonts w:ascii="Arial" w:hAnsi="Arial" w:cs="Arial"/>
        </w:rPr>
        <w:t>Visite du site</w:t>
      </w:r>
      <w:bookmarkEnd w:id="32"/>
    </w:p>
    <w:p w14:paraId="53C3DA6C" w14:textId="4FCA949B" w:rsidR="00674997" w:rsidRDefault="00674997">
      <w:pPr>
        <w:pStyle w:val="Normal2"/>
        <w:rPr>
          <w:rFonts w:ascii="Arial" w:hAnsi="Arial" w:cs="Arial"/>
        </w:rPr>
      </w:pPr>
      <w:r w:rsidRPr="00674997">
        <w:rPr>
          <w:rFonts w:ascii="Arial" w:hAnsi="Arial" w:cs="Arial"/>
        </w:rPr>
        <w:t xml:space="preserve">La visite du site est fortement conseillée afin que le candidat apprécie l’ampleur </w:t>
      </w:r>
      <w:r w:rsidR="00FE7335">
        <w:rPr>
          <w:rFonts w:ascii="Arial" w:hAnsi="Arial" w:cs="Arial"/>
        </w:rPr>
        <w:t>du</w:t>
      </w:r>
      <w:r w:rsidRPr="00674997">
        <w:rPr>
          <w:rFonts w:ascii="Arial" w:hAnsi="Arial" w:cs="Arial"/>
        </w:rPr>
        <w:t xml:space="preserve"> chantier, son environnement, ses contraintes, </w:t>
      </w:r>
      <w:r w:rsidR="005A048F">
        <w:rPr>
          <w:rFonts w:ascii="Arial" w:hAnsi="Arial" w:cs="Arial"/>
        </w:rPr>
        <w:t>aborde</w:t>
      </w:r>
      <w:r w:rsidR="00A64F93">
        <w:rPr>
          <w:rFonts w:ascii="Arial" w:hAnsi="Arial" w:cs="Arial"/>
        </w:rPr>
        <w:t xml:space="preserve"> l’</w:t>
      </w:r>
      <w:r w:rsidR="00FE7335">
        <w:rPr>
          <w:rFonts w:ascii="Arial" w:hAnsi="Arial" w:cs="Arial"/>
        </w:rPr>
        <w:t xml:space="preserve">exploitation (plan de déviation) </w:t>
      </w:r>
      <w:r w:rsidR="005A048F">
        <w:rPr>
          <w:rFonts w:ascii="Arial" w:hAnsi="Arial" w:cs="Arial"/>
        </w:rPr>
        <w:t xml:space="preserve">et </w:t>
      </w:r>
      <w:r w:rsidRPr="00674997">
        <w:rPr>
          <w:rFonts w:ascii="Arial" w:hAnsi="Arial" w:cs="Arial"/>
        </w:rPr>
        <w:t>mesure les prestations demandées.</w:t>
      </w:r>
    </w:p>
    <w:p w14:paraId="503DA121" w14:textId="6D49F28A" w:rsidR="00674997" w:rsidRDefault="00674997">
      <w:pPr>
        <w:pStyle w:val="Normal2"/>
        <w:rPr>
          <w:rFonts w:ascii="Arial" w:hAnsi="Arial" w:cs="Arial"/>
        </w:rPr>
      </w:pPr>
    </w:p>
    <w:p w14:paraId="4B2A70FA" w14:textId="77777777" w:rsidR="00AE7CE3" w:rsidRPr="00F146F9" w:rsidRDefault="00AE7CE3">
      <w:pPr>
        <w:pStyle w:val="Titre1"/>
        <w:rPr>
          <w:rFonts w:ascii="Arial" w:hAnsi="Arial" w:cs="Arial"/>
        </w:rPr>
      </w:pPr>
      <w:bookmarkStart w:id="33" w:name="_Toc187823996"/>
      <w:r w:rsidRPr="00F146F9">
        <w:rPr>
          <w:rFonts w:ascii="Arial" w:hAnsi="Arial" w:cs="Arial"/>
        </w:rPr>
        <w:t>Article 3 : Les intervenants</w:t>
      </w:r>
      <w:bookmarkEnd w:id="33"/>
    </w:p>
    <w:p w14:paraId="363D0023" w14:textId="49FC6B49" w:rsidR="005D6624" w:rsidRDefault="005D6624" w:rsidP="005D6624">
      <w:pPr>
        <w:pStyle w:val="Titre2"/>
        <w:tabs>
          <w:tab w:val="num" w:pos="0"/>
        </w:tabs>
        <w:rPr>
          <w:rFonts w:ascii="Arial" w:hAnsi="Arial" w:cs="Arial"/>
        </w:rPr>
      </w:pPr>
      <w:bookmarkStart w:id="34" w:name="_Toc444768586"/>
      <w:bookmarkStart w:id="35" w:name="_Toc187823997"/>
      <w:r>
        <w:rPr>
          <w:rFonts w:ascii="Arial" w:hAnsi="Arial" w:cs="Arial"/>
        </w:rPr>
        <w:t>3.1 Maîtrise d’œuvre</w:t>
      </w:r>
      <w:bookmarkEnd w:id="34"/>
      <w:r w:rsidR="005053DB">
        <w:rPr>
          <w:rFonts w:ascii="Arial" w:hAnsi="Arial" w:cs="Arial"/>
        </w:rPr>
        <w:t xml:space="preserve"> </w:t>
      </w:r>
      <w:r w:rsidR="0003787C">
        <w:rPr>
          <w:rFonts w:ascii="Arial" w:hAnsi="Arial" w:cs="Arial"/>
        </w:rPr>
        <w:t>:</w:t>
      </w:r>
      <w:bookmarkEnd w:id="35"/>
      <w:r w:rsidR="0003787C">
        <w:rPr>
          <w:rFonts w:ascii="Arial" w:hAnsi="Arial" w:cs="Arial"/>
        </w:rPr>
        <w:t xml:space="preserve"> </w:t>
      </w:r>
    </w:p>
    <w:p w14:paraId="056F0CCB" w14:textId="77777777" w:rsidR="00FE7335" w:rsidRDefault="00FE7335" w:rsidP="000024AF">
      <w:pPr>
        <w:pStyle w:val="Normal2"/>
        <w:tabs>
          <w:tab w:val="clear" w:pos="567"/>
          <w:tab w:val="clear" w:pos="851"/>
          <w:tab w:val="clear" w:pos="1134"/>
          <w:tab w:val="num" w:pos="0"/>
        </w:tabs>
        <w:suppressAutoHyphens/>
        <w:spacing w:before="120"/>
        <w:ind w:firstLine="0"/>
        <w:rPr>
          <w:rFonts w:ascii="Arial" w:hAnsi="Arial" w:cs="Arial"/>
          <w:b/>
          <w:bCs/>
          <w:color w:val="000000"/>
          <w:szCs w:val="22"/>
        </w:rPr>
      </w:pPr>
      <w:bookmarkStart w:id="36" w:name="_Hlk535568662"/>
    </w:p>
    <w:p w14:paraId="724BBFBE" w14:textId="13CAA908" w:rsidR="000024AF" w:rsidRPr="00B24AB0" w:rsidRDefault="000024AF" w:rsidP="000024AF">
      <w:pPr>
        <w:pStyle w:val="Normal2"/>
        <w:tabs>
          <w:tab w:val="clear" w:pos="567"/>
          <w:tab w:val="clear" w:pos="851"/>
          <w:tab w:val="clear" w:pos="1134"/>
          <w:tab w:val="num" w:pos="0"/>
        </w:tabs>
        <w:suppressAutoHyphens/>
        <w:spacing w:before="120"/>
        <w:ind w:firstLine="0"/>
        <w:rPr>
          <w:rFonts w:ascii="Arial" w:hAnsi="Arial" w:cs="Arial"/>
          <w:color w:val="000000"/>
          <w:szCs w:val="22"/>
        </w:rPr>
      </w:pPr>
      <w:bookmarkStart w:id="37" w:name="_Hlk155253644"/>
      <w:r w:rsidRPr="007273D7">
        <w:rPr>
          <w:rFonts w:ascii="Arial" w:hAnsi="Arial" w:cs="Arial"/>
          <w:b/>
          <w:bCs/>
          <w:color w:val="000000"/>
          <w:szCs w:val="22"/>
        </w:rPr>
        <w:t>Bureau d'étude BETG</w:t>
      </w:r>
      <w:r>
        <w:rPr>
          <w:rFonts w:ascii="Arial" w:hAnsi="Arial" w:cs="Arial"/>
          <w:b/>
          <w:bCs/>
          <w:color w:val="000000"/>
          <w:szCs w:val="22"/>
        </w:rPr>
        <w:t xml:space="preserve">, représenté </w:t>
      </w:r>
      <w:r w:rsidRPr="00B24AB0">
        <w:rPr>
          <w:rFonts w:ascii="Arial" w:hAnsi="Arial" w:cs="Arial"/>
          <w:color w:val="000000"/>
          <w:szCs w:val="22"/>
        </w:rPr>
        <w:t xml:space="preserve">par </w:t>
      </w:r>
      <w:r w:rsidRPr="00B24AB0">
        <w:rPr>
          <w:rFonts w:ascii="Arial" w:hAnsi="Arial" w:cs="Arial"/>
        </w:rPr>
        <w:t>Christophe TYRE, chef de projet de BETG</w:t>
      </w:r>
    </w:p>
    <w:p w14:paraId="479BFCA7" w14:textId="77777777" w:rsidR="000024AF" w:rsidRPr="007273D7" w:rsidRDefault="000024AF" w:rsidP="000024AF">
      <w:pPr>
        <w:autoSpaceDE w:val="0"/>
        <w:autoSpaceDN w:val="0"/>
        <w:adjustRightInd w:val="0"/>
        <w:rPr>
          <w:rFonts w:ascii="Arial" w:hAnsi="Arial" w:cs="Arial"/>
          <w:color w:val="000000"/>
          <w:szCs w:val="22"/>
        </w:rPr>
      </w:pPr>
    </w:p>
    <w:p w14:paraId="4638713A" w14:textId="271B704F" w:rsidR="000024AF" w:rsidRPr="007273D7" w:rsidRDefault="001D319B" w:rsidP="000024AF">
      <w:pPr>
        <w:autoSpaceDE w:val="0"/>
        <w:autoSpaceDN w:val="0"/>
        <w:adjustRightInd w:val="0"/>
        <w:ind w:left="1141"/>
        <w:rPr>
          <w:rFonts w:ascii="Arial" w:hAnsi="Arial" w:cs="Arial"/>
          <w:color w:val="000000"/>
          <w:szCs w:val="22"/>
        </w:rPr>
      </w:pPr>
      <w:r>
        <w:rPr>
          <w:rFonts w:ascii="Arial" w:hAnsi="Arial" w:cs="Arial"/>
          <w:color w:val="000000"/>
          <w:szCs w:val="22"/>
        </w:rPr>
        <w:t>8 Grande Rue - 1</w:t>
      </w:r>
      <w:r w:rsidRPr="001D319B">
        <w:rPr>
          <w:rFonts w:ascii="Arial" w:hAnsi="Arial" w:cs="Arial"/>
          <w:color w:val="000000"/>
          <w:szCs w:val="22"/>
          <w:vertAlign w:val="superscript"/>
        </w:rPr>
        <w:t>er</w:t>
      </w:r>
      <w:r>
        <w:rPr>
          <w:rFonts w:ascii="Arial" w:hAnsi="Arial" w:cs="Arial"/>
          <w:color w:val="000000"/>
          <w:szCs w:val="22"/>
        </w:rPr>
        <w:t xml:space="preserve"> étage</w:t>
      </w:r>
    </w:p>
    <w:p w14:paraId="7E5CA0BF" w14:textId="77777777" w:rsidR="000024AF" w:rsidRPr="007273D7" w:rsidRDefault="000024AF" w:rsidP="000024AF">
      <w:pPr>
        <w:autoSpaceDE w:val="0"/>
        <w:autoSpaceDN w:val="0"/>
        <w:adjustRightInd w:val="0"/>
        <w:ind w:left="1141"/>
        <w:rPr>
          <w:rFonts w:ascii="Arial" w:hAnsi="Arial" w:cs="Arial"/>
          <w:color w:val="000000"/>
          <w:szCs w:val="22"/>
        </w:rPr>
      </w:pPr>
      <w:r w:rsidRPr="007273D7">
        <w:rPr>
          <w:rFonts w:ascii="Arial" w:hAnsi="Arial" w:cs="Arial"/>
          <w:color w:val="000000"/>
          <w:szCs w:val="22"/>
        </w:rPr>
        <w:t xml:space="preserve">16140 AIGRE </w:t>
      </w:r>
    </w:p>
    <w:p w14:paraId="428FC80E" w14:textId="77777777" w:rsidR="000024AF" w:rsidRPr="007273D7" w:rsidRDefault="000024AF" w:rsidP="000024AF">
      <w:pPr>
        <w:autoSpaceDE w:val="0"/>
        <w:autoSpaceDN w:val="0"/>
        <w:adjustRightInd w:val="0"/>
        <w:ind w:left="1141"/>
        <w:rPr>
          <w:rFonts w:ascii="Arial" w:hAnsi="Arial" w:cs="Arial"/>
          <w:color w:val="000000"/>
          <w:szCs w:val="22"/>
        </w:rPr>
      </w:pPr>
      <w:r w:rsidRPr="007273D7">
        <w:rPr>
          <w:rFonts w:ascii="Arial" w:hAnsi="Arial" w:cs="Arial"/>
          <w:color w:val="000000"/>
          <w:szCs w:val="22"/>
        </w:rPr>
        <w:t xml:space="preserve">Tél : 05 45 23 75 97 </w:t>
      </w:r>
    </w:p>
    <w:p w14:paraId="20FAA6EA" w14:textId="77777777" w:rsidR="000024AF" w:rsidRPr="007273D7" w:rsidRDefault="000024AF" w:rsidP="000024AF">
      <w:pPr>
        <w:autoSpaceDE w:val="0"/>
        <w:autoSpaceDN w:val="0"/>
        <w:adjustRightInd w:val="0"/>
        <w:ind w:left="1141"/>
        <w:rPr>
          <w:rFonts w:ascii="Arial" w:hAnsi="Arial" w:cs="Arial"/>
          <w:color w:val="000000"/>
          <w:szCs w:val="22"/>
        </w:rPr>
      </w:pPr>
      <w:r w:rsidRPr="007273D7">
        <w:rPr>
          <w:rFonts w:ascii="Arial" w:hAnsi="Arial" w:cs="Arial"/>
          <w:color w:val="000000"/>
          <w:szCs w:val="22"/>
        </w:rPr>
        <w:t xml:space="preserve">Courriel : betg16@orange.fr </w:t>
      </w:r>
    </w:p>
    <w:p w14:paraId="5D3B05F8" w14:textId="3473FC94" w:rsidR="0003787C" w:rsidRDefault="0003787C" w:rsidP="005D6624">
      <w:pPr>
        <w:pStyle w:val="Normal2"/>
        <w:tabs>
          <w:tab w:val="clear" w:pos="567"/>
          <w:tab w:val="clear" w:pos="851"/>
          <w:tab w:val="clear" w:pos="1134"/>
          <w:tab w:val="num" w:pos="0"/>
        </w:tabs>
        <w:suppressAutoHyphens/>
        <w:spacing w:before="120"/>
        <w:ind w:left="1141" w:hanging="432"/>
        <w:rPr>
          <w:rFonts w:ascii="Arial" w:hAnsi="Arial" w:cs="Arial"/>
          <w:b/>
        </w:rPr>
      </w:pPr>
    </w:p>
    <w:p w14:paraId="4A04A35A" w14:textId="77777777" w:rsidR="00AE7CE3" w:rsidRDefault="007E1AD4">
      <w:pPr>
        <w:pStyle w:val="Titre1"/>
        <w:rPr>
          <w:rFonts w:ascii="Arial" w:hAnsi="Arial" w:cs="Arial"/>
        </w:rPr>
      </w:pPr>
      <w:bookmarkStart w:id="38" w:name="_Toc187823998"/>
      <w:bookmarkEnd w:id="37"/>
      <w:bookmarkEnd w:id="36"/>
      <w:r>
        <w:rPr>
          <w:rFonts w:ascii="Arial" w:hAnsi="Arial" w:cs="Arial"/>
        </w:rPr>
        <w:t>Article 4 : D</w:t>
      </w:r>
      <w:r w:rsidR="00AE7CE3" w:rsidRPr="00F146F9">
        <w:rPr>
          <w:rFonts w:ascii="Arial" w:hAnsi="Arial" w:cs="Arial"/>
        </w:rPr>
        <w:t>ossier de consultation</w:t>
      </w:r>
      <w:bookmarkEnd w:id="38"/>
    </w:p>
    <w:p w14:paraId="2EFB8153" w14:textId="4BD1FE40" w:rsidR="00C52949" w:rsidRDefault="007E1AD4" w:rsidP="00C52949">
      <w:pPr>
        <w:pStyle w:val="Titre2"/>
        <w:tabs>
          <w:tab w:val="num" w:pos="0"/>
        </w:tabs>
        <w:rPr>
          <w:rFonts w:ascii="Arial" w:hAnsi="Arial" w:cs="Arial"/>
        </w:rPr>
      </w:pPr>
      <w:bookmarkStart w:id="39" w:name="_Toc187823999"/>
      <w:r>
        <w:rPr>
          <w:rFonts w:ascii="Arial" w:hAnsi="Arial" w:cs="Arial"/>
        </w:rPr>
        <w:t>4</w:t>
      </w:r>
      <w:r w:rsidR="00C52949">
        <w:rPr>
          <w:rFonts w:ascii="Arial" w:hAnsi="Arial" w:cs="Arial"/>
        </w:rPr>
        <w:t xml:space="preserve">.1 </w:t>
      </w:r>
      <w:r>
        <w:rPr>
          <w:rFonts w:ascii="Arial" w:hAnsi="Arial" w:cs="Arial"/>
        </w:rPr>
        <w:t>Contenu</w:t>
      </w:r>
      <w:bookmarkEnd w:id="39"/>
    </w:p>
    <w:p w14:paraId="019D0787" w14:textId="77777777" w:rsidR="00C52949" w:rsidRPr="00C52949" w:rsidRDefault="00C52949" w:rsidP="00C52949"/>
    <w:p w14:paraId="00366644" w14:textId="77777777" w:rsidR="00AE7CE3" w:rsidRPr="00A917AD" w:rsidRDefault="00AE7CE3">
      <w:pPr>
        <w:pStyle w:val="Normal1"/>
        <w:rPr>
          <w:rFonts w:ascii="Arial" w:hAnsi="Arial" w:cs="Arial"/>
        </w:rPr>
      </w:pPr>
      <w:r w:rsidRPr="00A917AD">
        <w:rPr>
          <w:rFonts w:ascii="Arial" w:hAnsi="Arial" w:cs="Arial"/>
        </w:rPr>
        <w:t>Le dossier de consultation contient les pièces suivantes :</w:t>
      </w:r>
    </w:p>
    <w:p w14:paraId="41FDF63A" w14:textId="6E4DB28D" w:rsidR="00AE7CE3" w:rsidRDefault="00AE7CE3" w:rsidP="000850ED">
      <w:pPr>
        <w:pStyle w:val="Normal1"/>
        <w:numPr>
          <w:ilvl w:val="0"/>
          <w:numId w:val="1"/>
        </w:numPr>
        <w:ind w:left="851"/>
        <w:rPr>
          <w:rFonts w:ascii="Arial" w:hAnsi="Arial" w:cs="Arial"/>
        </w:rPr>
      </w:pPr>
      <w:r w:rsidRPr="00A917AD">
        <w:rPr>
          <w:rFonts w:ascii="Arial" w:hAnsi="Arial" w:cs="Arial"/>
        </w:rPr>
        <w:t xml:space="preserve">Le </w:t>
      </w:r>
      <w:r w:rsidR="00CA78CB">
        <w:rPr>
          <w:rFonts w:ascii="Arial" w:hAnsi="Arial" w:cs="Arial"/>
        </w:rPr>
        <w:t xml:space="preserve">présent </w:t>
      </w:r>
      <w:r w:rsidRPr="00A917AD">
        <w:rPr>
          <w:rFonts w:ascii="Arial" w:hAnsi="Arial" w:cs="Arial"/>
        </w:rPr>
        <w:t>règlement de la consultation (RC)</w:t>
      </w:r>
    </w:p>
    <w:p w14:paraId="35C7C3A2" w14:textId="052C087B" w:rsidR="00CA78CB" w:rsidRPr="00A917AD" w:rsidRDefault="00CA78CB" w:rsidP="000850ED">
      <w:pPr>
        <w:pStyle w:val="Normal1"/>
        <w:numPr>
          <w:ilvl w:val="0"/>
          <w:numId w:val="1"/>
        </w:numPr>
        <w:ind w:left="851"/>
        <w:rPr>
          <w:rFonts w:ascii="Arial" w:hAnsi="Arial" w:cs="Arial"/>
        </w:rPr>
      </w:pPr>
      <w:r>
        <w:rPr>
          <w:rFonts w:ascii="Arial" w:hAnsi="Arial" w:cs="Arial"/>
        </w:rPr>
        <w:t>L’avis d’appel public à la concurrence</w:t>
      </w:r>
    </w:p>
    <w:p w14:paraId="46DBE4E6" w14:textId="77777777" w:rsidR="00AE7CE3" w:rsidRPr="00A917AD" w:rsidRDefault="00AE7CE3" w:rsidP="000850ED">
      <w:pPr>
        <w:pStyle w:val="Normal1"/>
        <w:numPr>
          <w:ilvl w:val="0"/>
          <w:numId w:val="1"/>
        </w:numPr>
        <w:ind w:left="851"/>
        <w:rPr>
          <w:rFonts w:ascii="Arial" w:hAnsi="Arial" w:cs="Arial"/>
        </w:rPr>
      </w:pPr>
      <w:r w:rsidRPr="00A917AD">
        <w:rPr>
          <w:rFonts w:ascii="Arial" w:hAnsi="Arial" w:cs="Arial"/>
        </w:rPr>
        <w:t>L’acte d’engagement (AE) et ses annexes</w:t>
      </w:r>
    </w:p>
    <w:p w14:paraId="7CE9271D" w14:textId="77777777" w:rsidR="00AE7CE3" w:rsidRPr="00A917AD" w:rsidRDefault="00AE7CE3" w:rsidP="000850ED">
      <w:pPr>
        <w:pStyle w:val="Normal1"/>
        <w:numPr>
          <w:ilvl w:val="0"/>
          <w:numId w:val="1"/>
        </w:numPr>
        <w:ind w:left="851"/>
        <w:rPr>
          <w:rFonts w:ascii="Arial" w:hAnsi="Arial" w:cs="Arial"/>
        </w:rPr>
      </w:pPr>
      <w:r w:rsidRPr="00A917AD">
        <w:rPr>
          <w:rFonts w:ascii="Arial" w:hAnsi="Arial" w:cs="Arial"/>
        </w:rPr>
        <w:t>Le cahier des clauses administratives particulières (CCAP)</w:t>
      </w:r>
    </w:p>
    <w:p w14:paraId="178E8264" w14:textId="05D97CCD" w:rsidR="00AE7CE3" w:rsidRPr="00A917AD" w:rsidRDefault="00AE7CE3" w:rsidP="000850ED">
      <w:pPr>
        <w:pStyle w:val="Normal1"/>
        <w:numPr>
          <w:ilvl w:val="0"/>
          <w:numId w:val="1"/>
        </w:numPr>
        <w:ind w:left="851"/>
        <w:rPr>
          <w:rFonts w:ascii="Arial" w:hAnsi="Arial" w:cs="Arial"/>
        </w:rPr>
      </w:pPr>
      <w:r w:rsidRPr="00A917AD">
        <w:rPr>
          <w:rFonts w:ascii="Arial" w:hAnsi="Arial" w:cs="Arial"/>
        </w:rPr>
        <w:t xml:space="preserve">Le cahier des clauses </w:t>
      </w:r>
      <w:r w:rsidR="007E0045" w:rsidRPr="00A917AD">
        <w:rPr>
          <w:rFonts w:ascii="Arial" w:hAnsi="Arial" w:cs="Arial"/>
        </w:rPr>
        <w:t>techniques particulières (CCTP)</w:t>
      </w:r>
      <w:r w:rsidR="00715618">
        <w:rPr>
          <w:rFonts w:ascii="Arial" w:hAnsi="Arial" w:cs="Arial"/>
        </w:rPr>
        <w:t xml:space="preserve"> </w:t>
      </w:r>
    </w:p>
    <w:p w14:paraId="512CFDBC" w14:textId="6AD604D7" w:rsidR="00AE7CE3" w:rsidRPr="00A917AD" w:rsidRDefault="00AE7CE3" w:rsidP="000850ED">
      <w:pPr>
        <w:pStyle w:val="Normal1"/>
        <w:numPr>
          <w:ilvl w:val="0"/>
          <w:numId w:val="1"/>
        </w:numPr>
        <w:ind w:left="851"/>
        <w:rPr>
          <w:rFonts w:ascii="Arial" w:hAnsi="Arial" w:cs="Arial"/>
        </w:rPr>
      </w:pPr>
      <w:r w:rsidRPr="00A917AD">
        <w:rPr>
          <w:rFonts w:ascii="Arial" w:hAnsi="Arial" w:cs="Arial"/>
        </w:rPr>
        <w:t xml:space="preserve">Le </w:t>
      </w:r>
      <w:r w:rsidR="007E0045" w:rsidRPr="00A917AD">
        <w:rPr>
          <w:rFonts w:ascii="Arial" w:hAnsi="Arial" w:cs="Arial"/>
        </w:rPr>
        <w:t xml:space="preserve">cadre du </w:t>
      </w:r>
      <w:r w:rsidRPr="00A917AD">
        <w:rPr>
          <w:rFonts w:ascii="Arial" w:hAnsi="Arial" w:cs="Arial"/>
        </w:rPr>
        <w:t>bordereau des prix unitaires</w:t>
      </w:r>
      <w:r w:rsidR="00922C6F" w:rsidRPr="00A917AD">
        <w:rPr>
          <w:rFonts w:ascii="Arial" w:hAnsi="Arial" w:cs="Arial"/>
        </w:rPr>
        <w:t xml:space="preserve"> </w:t>
      </w:r>
      <w:r w:rsidR="00715618">
        <w:rPr>
          <w:rFonts w:ascii="Arial" w:hAnsi="Arial" w:cs="Arial"/>
        </w:rPr>
        <w:t>(</w:t>
      </w:r>
      <w:r w:rsidR="00F322AB">
        <w:rPr>
          <w:rFonts w:ascii="Arial" w:hAnsi="Arial" w:cs="Arial"/>
        </w:rPr>
        <w:t xml:space="preserve">BP) </w:t>
      </w:r>
    </w:p>
    <w:p w14:paraId="460EF31B" w14:textId="3F047A5E" w:rsidR="00AE7CE3" w:rsidRPr="00A917AD" w:rsidRDefault="00AE7CE3" w:rsidP="000850ED">
      <w:pPr>
        <w:pStyle w:val="Normal1"/>
        <w:numPr>
          <w:ilvl w:val="0"/>
          <w:numId w:val="1"/>
        </w:numPr>
        <w:ind w:left="851"/>
        <w:rPr>
          <w:rFonts w:ascii="Arial" w:hAnsi="Arial" w:cs="Arial"/>
        </w:rPr>
      </w:pPr>
      <w:r w:rsidRPr="00A917AD">
        <w:rPr>
          <w:rFonts w:ascii="Arial" w:hAnsi="Arial" w:cs="Arial"/>
        </w:rPr>
        <w:t xml:space="preserve">Le </w:t>
      </w:r>
      <w:r w:rsidR="007E0045" w:rsidRPr="00A917AD">
        <w:rPr>
          <w:rFonts w:ascii="Arial" w:hAnsi="Arial" w:cs="Arial"/>
        </w:rPr>
        <w:t xml:space="preserve">cadre du </w:t>
      </w:r>
      <w:r w:rsidRPr="00A917AD">
        <w:rPr>
          <w:rFonts w:ascii="Arial" w:hAnsi="Arial" w:cs="Arial"/>
        </w:rPr>
        <w:t>détail estimatif</w:t>
      </w:r>
      <w:r w:rsidR="00922C6F" w:rsidRPr="00A917AD">
        <w:rPr>
          <w:rFonts w:ascii="Arial" w:hAnsi="Arial" w:cs="Arial"/>
        </w:rPr>
        <w:t xml:space="preserve"> </w:t>
      </w:r>
      <w:r w:rsidR="00715618">
        <w:rPr>
          <w:rFonts w:ascii="Arial" w:hAnsi="Arial" w:cs="Arial"/>
        </w:rPr>
        <w:t>(CDE)</w:t>
      </w:r>
    </w:p>
    <w:p w14:paraId="46913C88" w14:textId="26351321" w:rsidR="00AE7CE3" w:rsidRPr="00A917AD" w:rsidRDefault="003F3ABF" w:rsidP="000850ED">
      <w:pPr>
        <w:pStyle w:val="Normal1"/>
        <w:numPr>
          <w:ilvl w:val="0"/>
          <w:numId w:val="1"/>
        </w:numPr>
        <w:ind w:left="851"/>
        <w:rPr>
          <w:rFonts w:ascii="Arial" w:hAnsi="Arial" w:cs="Arial"/>
        </w:rPr>
      </w:pPr>
      <w:r w:rsidRPr="00A917AD">
        <w:rPr>
          <w:rFonts w:ascii="Arial" w:hAnsi="Arial" w:cs="Arial"/>
        </w:rPr>
        <w:t>Le</w:t>
      </w:r>
      <w:r w:rsidR="00B24AB0" w:rsidRPr="00A917AD">
        <w:rPr>
          <w:rFonts w:ascii="Arial" w:hAnsi="Arial" w:cs="Arial"/>
        </w:rPr>
        <w:t>s</w:t>
      </w:r>
      <w:r w:rsidRPr="00A917AD">
        <w:rPr>
          <w:rFonts w:ascii="Arial" w:hAnsi="Arial" w:cs="Arial"/>
        </w:rPr>
        <w:t xml:space="preserve"> plan</w:t>
      </w:r>
      <w:r w:rsidR="00B24AB0" w:rsidRPr="00A917AD">
        <w:rPr>
          <w:rFonts w:ascii="Arial" w:hAnsi="Arial" w:cs="Arial"/>
        </w:rPr>
        <w:t>s</w:t>
      </w:r>
      <w:r w:rsidR="00D65273" w:rsidRPr="00A917AD">
        <w:rPr>
          <w:rFonts w:ascii="Arial" w:hAnsi="Arial" w:cs="Arial"/>
        </w:rPr>
        <w:t xml:space="preserve"> </w:t>
      </w:r>
      <w:r w:rsidR="005053DB" w:rsidRPr="00A917AD">
        <w:rPr>
          <w:rFonts w:ascii="Arial" w:hAnsi="Arial" w:cs="Arial"/>
        </w:rPr>
        <w:t xml:space="preserve">des </w:t>
      </w:r>
      <w:r w:rsidR="00F873CC">
        <w:rPr>
          <w:rFonts w:ascii="Arial" w:hAnsi="Arial" w:cs="Arial"/>
        </w:rPr>
        <w:t>travaux</w:t>
      </w:r>
    </w:p>
    <w:p w14:paraId="4CCC128F" w14:textId="77777777" w:rsidR="00922C6F" w:rsidRPr="00A917AD" w:rsidRDefault="00922C6F" w:rsidP="000850ED">
      <w:pPr>
        <w:pStyle w:val="Normal1"/>
        <w:numPr>
          <w:ilvl w:val="0"/>
          <w:numId w:val="1"/>
        </w:numPr>
        <w:ind w:left="851"/>
        <w:rPr>
          <w:rFonts w:ascii="Arial" w:hAnsi="Arial" w:cs="Arial"/>
        </w:rPr>
      </w:pPr>
      <w:r w:rsidRPr="00A917AD">
        <w:rPr>
          <w:rFonts w:ascii="Arial" w:hAnsi="Arial" w:cs="Arial"/>
        </w:rPr>
        <w:t>Le plan de situation</w:t>
      </w:r>
    </w:p>
    <w:p w14:paraId="4BF0DA08" w14:textId="77777777" w:rsidR="007273D7" w:rsidRPr="00A917AD" w:rsidRDefault="007273D7" w:rsidP="000850ED">
      <w:pPr>
        <w:pStyle w:val="Normal1"/>
        <w:numPr>
          <w:ilvl w:val="0"/>
          <w:numId w:val="1"/>
        </w:numPr>
        <w:ind w:left="851"/>
        <w:rPr>
          <w:rFonts w:ascii="Arial" w:hAnsi="Arial" w:cs="Arial"/>
        </w:rPr>
      </w:pPr>
      <w:r w:rsidRPr="00A917AD">
        <w:rPr>
          <w:rFonts w:ascii="Arial" w:hAnsi="Arial" w:cs="Arial"/>
        </w:rPr>
        <w:t>Les références DT</w:t>
      </w:r>
    </w:p>
    <w:p w14:paraId="74CDD463" w14:textId="77777777" w:rsidR="00C52949" w:rsidRPr="00D7444E" w:rsidRDefault="00C52949" w:rsidP="00C52949">
      <w:pPr>
        <w:tabs>
          <w:tab w:val="num" w:pos="0"/>
        </w:tabs>
        <w:autoSpaceDE w:val="0"/>
        <w:autoSpaceDN w:val="0"/>
        <w:adjustRightInd w:val="0"/>
        <w:ind w:left="432" w:hanging="432"/>
        <w:rPr>
          <w:rFonts w:ascii="Arial" w:hAnsi="Arial" w:cs="Arial"/>
          <w:bCs/>
          <w:szCs w:val="22"/>
        </w:rPr>
      </w:pPr>
    </w:p>
    <w:p w14:paraId="1759CEA2" w14:textId="5BF3218A" w:rsidR="007E1AD4" w:rsidRDefault="007E1AD4" w:rsidP="007E1AD4">
      <w:pPr>
        <w:pStyle w:val="Titre2"/>
        <w:tabs>
          <w:tab w:val="num" w:pos="0"/>
        </w:tabs>
        <w:rPr>
          <w:rFonts w:ascii="Arial" w:hAnsi="Arial" w:cs="Arial"/>
        </w:rPr>
      </w:pPr>
      <w:bookmarkStart w:id="40" w:name="_Toc187824000"/>
      <w:r>
        <w:rPr>
          <w:rFonts w:ascii="Arial" w:hAnsi="Arial" w:cs="Arial"/>
        </w:rPr>
        <w:t>4.</w:t>
      </w:r>
      <w:r w:rsidR="002536E0">
        <w:rPr>
          <w:rFonts w:ascii="Arial" w:hAnsi="Arial" w:cs="Arial"/>
        </w:rPr>
        <w:t>2</w:t>
      </w:r>
      <w:r>
        <w:rPr>
          <w:rFonts w:ascii="Arial" w:hAnsi="Arial" w:cs="Arial"/>
        </w:rPr>
        <w:t xml:space="preserve"> Modification de détail au dossier</w:t>
      </w:r>
      <w:bookmarkEnd w:id="40"/>
    </w:p>
    <w:p w14:paraId="482EC458" w14:textId="6602ED6C" w:rsidR="00C52949" w:rsidRDefault="007E1AD4" w:rsidP="007E1AD4">
      <w:pPr>
        <w:pStyle w:val="Normal1"/>
        <w:rPr>
          <w:rFonts w:ascii="Arial" w:hAnsi="Arial" w:cs="Arial"/>
        </w:rPr>
      </w:pPr>
      <w:r>
        <w:rPr>
          <w:rFonts w:ascii="Arial" w:hAnsi="Arial" w:cs="Arial"/>
        </w:rPr>
        <w:t xml:space="preserve">Le pouvoir adjudicateur se réserve le droit d'envoyer au plus tard </w:t>
      </w:r>
      <w:r w:rsidR="00B52766">
        <w:rPr>
          <w:rFonts w:ascii="Arial" w:hAnsi="Arial" w:cs="Arial"/>
        </w:rPr>
        <w:t>6</w:t>
      </w:r>
      <w:r>
        <w:rPr>
          <w:rFonts w:ascii="Arial" w:hAnsi="Arial" w:cs="Arial"/>
        </w:rPr>
        <w:t xml:space="preserve"> jours avant la date limite de remise des offres des modifications de détail sur le dossier de consultation. Les candidats devront alors répondre sur la base du dossier modifié.</w:t>
      </w:r>
    </w:p>
    <w:p w14:paraId="195B2F6A" w14:textId="77777777" w:rsidR="007F1DF9" w:rsidRDefault="007F1DF9" w:rsidP="007E1AD4">
      <w:pPr>
        <w:pStyle w:val="Normal1"/>
        <w:rPr>
          <w:rFonts w:ascii="Arial" w:hAnsi="Arial" w:cs="Arial"/>
        </w:rPr>
      </w:pPr>
    </w:p>
    <w:p w14:paraId="25191A98" w14:textId="77777777" w:rsidR="00AE7CE3" w:rsidRPr="00F146F9" w:rsidRDefault="00AE7CE3">
      <w:pPr>
        <w:pStyle w:val="Titre1"/>
        <w:rPr>
          <w:rFonts w:ascii="Arial" w:hAnsi="Arial" w:cs="Arial"/>
        </w:rPr>
      </w:pPr>
      <w:bookmarkStart w:id="41" w:name="_Toc187824001"/>
      <w:r w:rsidRPr="00F146F9">
        <w:rPr>
          <w:rFonts w:ascii="Arial" w:hAnsi="Arial" w:cs="Arial"/>
        </w:rPr>
        <w:t xml:space="preserve">Article 5 : Présentation </w:t>
      </w:r>
      <w:r w:rsidR="007273D7">
        <w:rPr>
          <w:rFonts w:ascii="Arial" w:hAnsi="Arial" w:cs="Arial"/>
        </w:rPr>
        <w:t>du dossier de réponse</w:t>
      </w:r>
      <w:bookmarkEnd w:id="41"/>
    </w:p>
    <w:p w14:paraId="4F1DF190" w14:textId="3AB40FF9" w:rsidR="00EB2FF9" w:rsidRDefault="00EB2FF9" w:rsidP="00E90566">
      <w:pPr>
        <w:widowControl w:val="0"/>
        <w:rPr>
          <w:rFonts w:ascii="Arial" w:hAnsi="Arial" w:cs="Arial"/>
          <w:b/>
          <w:bCs/>
          <w:szCs w:val="22"/>
        </w:rPr>
      </w:pPr>
    </w:p>
    <w:p w14:paraId="09F7DBA1" w14:textId="77777777" w:rsidR="00B52766" w:rsidRPr="00B52766" w:rsidRDefault="00B52766" w:rsidP="00B52766">
      <w:pPr>
        <w:autoSpaceDE w:val="0"/>
        <w:autoSpaceDN w:val="0"/>
        <w:adjustRightInd w:val="0"/>
        <w:rPr>
          <w:rFonts w:ascii="Arial" w:hAnsi="Arial" w:cs="Arial"/>
          <w:color w:val="000000"/>
          <w:szCs w:val="22"/>
        </w:rPr>
      </w:pPr>
      <w:r w:rsidRPr="00B52766">
        <w:rPr>
          <w:rFonts w:ascii="Arial" w:hAnsi="Arial" w:cs="Arial"/>
          <w:b/>
          <w:bCs/>
          <w:color w:val="000000"/>
          <w:sz w:val="23"/>
          <w:szCs w:val="23"/>
        </w:rPr>
        <w:t xml:space="preserve">Référence règlementaire : </w:t>
      </w:r>
      <w:r w:rsidRPr="00B52766">
        <w:rPr>
          <w:rFonts w:ascii="Arial" w:hAnsi="Arial" w:cs="Arial"/>
          <w:b/>
          <w:bCs/>
          <w:color w:val="000000"/>
          <w:szCs w:val="22"/>
        </w:rPr>
        <w:t xml:space="preserve">art R.2143-1 et suivants du code la commande publique </w:t>
      </w:r>
    </w:p>
    <w:p w14:paraId="04B1783F" w14:textId="77777777" w:rsidR="00B52766" w:rsidRPr="00B52766" w:rsidRDefault="00B52766" w:rsidP="00043F2D">
      <w:pPr>
        <w:autoSpaceDE w:val="0"/>
        <w:autoSpaceDN w:val="0"/>
        <w:adjustRightInd w:val="0"/>
        <w:jc w:val="both"/>
        <w:rPr>
          <w:rFonts w:ascii="Arial" w:hAnsi="Arial" w:cs="Arial"/>
          <w:color w:val="000000"/>
          <w:sz w:val="23"/>
          <w:szCs w:val="23"/>
        </w:rPr>
      </w:pPr>
      <w:r w:rsidRPr="00B52766">
        <w:rPr>
          <w:rFonts w:ascii="Arial" w:hAnsi="Arial" w:cs="Arial"/>
          <w:color w:val="000000"/>
          <w:sz w:val="23"/>
          <w:szCs w:val="23"/>
        </w:rPr>
        <w:t xml:space="preserve">Les candidatures et les offres seront entièrement rédigées en langue française et exprimées en euro. </w:t>
      </w:r>
    </w:p>
    <w:p w14:paraId="28D58505" w14:textId="275ECAAD" w:rsidR="00B52766" w:rsidRDefault="00B52766" w:rsidP="00043F2D">
      <w:pPr>
        <w:widowControl w:val="0"/>
        <w:jc w:val="both"/>
        <w:rPr>
          <w:rFonts w:ascii="Arial" w:hAnsi="Arial" w:cs="Arial"/>
          <w:b/>
          <w:bCs/>
          <w:szCs w:val="22"/>
        </w:rPr>
      </w:pPr>
      <w:r w:rsidRPr="00B52766">
        <w:rPr>
          <w:rFonts w:ascii="Arial" w:hAnsi="Arial" w:cs="Arial"/>
          <w:color w:val="000000"/>
          <w:sz w:val="23"/>
          <w:szCs w:val="23"/>
        </w:rPr>
        <w:t>Si les candidatures et les offres des concurrents sont rédigées dans une autre langue, elles doivent être accompagnées d'une traduction en français, certifiée conforme à l'original par un traducteur assermenté ; cette traduction doit concerner l'ensemble des documents remis</w:t>
      </w:r>
    </w:p>
    <w:p w14:paraId="614424F8" w14:textId="0E4B2C64" w:rsidR="00B52766" w:rsidRDefault="00B52766" w:rsidP="00E90566">
      <w:pPr>
        <w:widowControl w:val="0"/>
        <w:rPr>
          <w:rFonts w:ascii="Arial" w:hAnsi="Arial" w:cs="Arial"/>
          <w:b/>
          <w:bCs/>
          <w:szCs w:val="22"/>
        </w:rPr>
      </w:pPr>
    </w:p>
    <w:p w14:paraId="3D09D4CD" w14:textId="77777777" w:rsidR="004445B6" w:rsidRDefault="004445B6" w:rsidP="00E90566">
      <w:pPr>
        <w:widowControl w:val="0"/>
        <w:rPr>
          <w:b/>
          <w:bCs/>
          <w:sz w:val="28"/>
          <w:szCs w:val="28"/>
        </w:rPr>
      </w:pPr>
    </w:p>
    <w:p w14:paraId="7F3064F1" w14:textId="7D2E0314" w:rsidR="007911D0" w:rsidRPr="00A917AD" w:rsidRDefault="00F322AB" w:rsidP="007911D0">
      <w:pPr>
        <w:pStyle w:val="Titre2"/>
        <w:tabs>
          <w:tab w:val="num" w:pos="0"/>
        </w:tabs>
        <w:rPr>
          <w:rFonts w:ascii="Arial" w:hAnsi="Arial" w:cs="Arial"/>
        </w:rPr>
      </w:pPr>
      <w:bookmarkStart w:id="42" w:name="_Toc459907093"/>
      <w:bookmarkStart w:id="43" w:name="_Toc187824002"/>
      <w:r w:rsidRPr="00100FBA">
        <w:rPr>
          <w:rFonts w:ascii="Arial" w:hAnsi="Arial" w:cs="Arial"/>
        </w:rPr>
        <w:t>5.1 Modalités</w:t>
      </w:r>
      <w:r w:rsidR="007911D0" w:rsidRPr="00100FBA">
        <w:rPr>
          <w:rFonts w:ascii="Arial" w:hAnsi="Arial" w:cs="Arial"/>
        </w:rPr>
        <w:t xml:space="preserve"> de retrait du dossier de consultation</w:t>
      </w:r>
      <w:bookmarkEnd w:id="42"/>
      <w:bookmarkEnd w:id="43"/>
      <w:r w:rsidR="007911D0" w:rsidRPr="00A917AD">
        <w:rPr>
          <w:rFonts w:ascii="Arial" w:hAnsi="Arial" w:cs="Arial"/>
        </w:rPr>
        <w:t xml:space="preserve"> </w:t>
      </w:r>
    </w:p>
    <w:p w14:paraId="725109B8" w14:textId="77777777" w:rsidR="004445B6" w:rsidRPr="00A917AD" w:rsidRDefault="004445B6" w:rsidP="004445B6"/>
    <w:p w14:paraId="07E88430" w14:textId="7E23D503" w:rsidR="004445B6" w:rsidRPr="00A917AD" w:rsidRDefault="004445B6" w:rsidP="00E90566">
      <w:pPr>
        <w:widowControl w:val="0"/>
        <w:rPr>
          <w:rFonts w:ascii="Arial" w:hAnsi="Arial" w:cs="Arial"/>
          <w:b/>
          <w:bCs/>
          <w:szCs w:val="22"/>
        </w:rPr>
      </w:pPr>
    </w:p>
    <w:p w14:paraId="53018B36" w14:textId="77777777" w:rsidR="00100FBA" w:rsidRPr="005F0D64" w:rsidRDefault="00100FBA" w:rsidP="00100FBA">
      <w:pPr>
        <w:autoSpaceDE w:val="0"/>
        <w:autoSpaceDN w:val="0"/>
        <w:adjustRightInd w:val="0"/>
        <w:spacing w:after="56"/>
        <w:jc w:val="both"/>
      </w:pPr>
      <w:r w:rsidRPr="005F0D64">
        <w:rPr>
          <w:rFonts w:ascii="Arial" w:hAnsi="Arial" w:cs="Arial"/>
        </w:rPr>
        <w:t>Le retrait du dossier de consultation est uniquement possible par voie électronique sur la plateforme</w:t>
      </w:r>
      <w:r>
        <w:rPr>
          <w:rFonts w:ascii="Arial" w:hAnsi="Arial" w:cs="Arial"/>
        </w:rPr>
        <w:t> </w:t>
      </w:r>
      <w:bookmarkStart w:id="44" w:name="_GoBack"/>
      <w:r>
        <w:rPr>
          <w:rFonts w:ascii="Arial" w:hAnsi="Arial" w:cs="Arial"/>
        </w:rPr>
        <w:t>:</w:t>
      </w:r>
      <w:r w:rsidRPr="005F0D64">
        <w:rPr>
          <w:rFonts w:ascii="Arial" w:hAnsi="Arial" w:cs="Arial"/>
        </w:rPr>
        <w:t xml:space="preserve"> </w:t>
      </w:r>
      <w:r w:rsidRPr="00B451E5">
        <w:rPr>
          <w:rStyle w:val="Lienhypertexte"/>
          <w:rFonts w:ascii="Arial" w:hAnsi="Arial" w:cs="Arial"/>
        </w:rPr>
        <w:t>http://www.marches-securises.fr</w:t>
      </w:r>
    </w:p>
    <w:bookmarkEnd w:id="44"/>
    <w:p w14:paraId="0DFFA055" w14:textId="1A46ED12" w:rsidR="004445B6" w:rsidRPr="00A917AD" w:rsidRDefault="004445B6" w:rsidP="004445B6">
      <w:pPr>
        <w:jc w:val="both"/>
        <w:rPr>
          <w:rStyle w:val="Lienhypertexte"/>
          <w:rFonts w:ascii="Arial" w:hAnsi="Arial" w:cs="Arial"/>
          <w:szCs w:val="22"/>
        </w:rPr>
      </w:pPr>
    </w:p>
    <w:p w14:paraId="22B6A6E9" w14:textId="77777777" w:rsidR="004445B6" w:rsidRPr="00A917AD" w:rsidRDefault="004445B6" w:rsidP="004445B6">
      <w:pPr>
        <w:pStyle w:val="Default"/>
        <w:jc w:val="both"/>
        <w:rPr>
          <w:rFonts w:ascii="Arial" w:hAnsi="Arial" w:cs="Arial"/>
          <w:sz w:val="22"/>
          <w:szCs w:val="22"/>
        </w:rPr>
      </w:pPr>
    </w:p>
    <w:p w14:paraId="542DFDCD" w14:textId="22F6D022" w:rsidR="004445B6" w:rsidRPr="00A917AD" w:rsidRDefault="004445B6" w:rsidP="004445B6">
      <w:pPr>
        <w:jc w:val="both"/>
        <w:rPr>
          <w:rFonts w:ascii="Arial" w:hAnsi="Arial" w:cs="Arial"/>
          <w:color w:val="4BACC6" w:themeColor="accent5"/>
          <w:szCs w:val="22"/>
          <w:lang w:eastAsia="zh-CN" w:bidi="hi-IN"/>
        </w:rPr>
      </w:pPr>
      <w:r w:rsidRPr="00A917AD">
        <w:rPr>
          <w:rFonts w:ascii="Arial" w:hAnsi="Arial" w:cs="Arial"/>
          <w:bCs/>
          <w:color w:val="000000" w:themeColor="text1"/>
          <w:szCs w:val="22"/>
        </w:rPr>
        <w:t>Pour plus de renseignements, les soumissionnaires pourront utilement se reporter aux conditions générales d’utilisation de la plateforme</w:t>
      </w:r>
      <w:r w:rsidR="00715618">
        <w:rPr>
          <w:rFonts w:ascii="Arial" w:hAnsi="Arial" w:cs="Arial"/>
          <w:bCs/>
          <w:color w:val="000000" w:themeColor="text1"/>
          <w:szCs w:val="22"/>
        </w:rPr>
        <w:t>.</w:t>
      </w:r>
    </w:p>
    <w:p w14:paraId="3FAFE168" w14:textId="7772000E" w:rsidR="004445B6" w:rsidRPr="00A917AD" w:rsidRDefault="004445B6" w:rsidP="00E90566">
      <w:pPr>
        <w:widowControl w:val="0"/>
        <w:rPr>
          <w:rFonts w:ascii="Arial" w:hAnsi="Arial" w:cs="Arial"/>
          <w:b/>
          <w:bCs/>
          <w:szCs w:val="22"/>
        </w:rPr>
      </w:pPr>
    </w:p>
    <w:p w14:paraId="1F9DFFB3" w14:textId="77777777" w:rsidR="004445B6" w:rsidRPr="00A917AD" w:rsidRDefault="004445B6" w:rsidP="004445B6">
      <w:pPr>
        <w:pStyle w:val="Default"/>
        <w:jc w:val="both"/>
        <w:rPr>
          <w:rFonts w:ascii="Arial" w:hAnsi="Arial" w:cs="Arial"/>
          <w:sz w:val="22"/>
          <w:szCs w:val="22"/>
        </w:rPr>
      </w:pPr>
      <w:r w:rsidRPr="00A917AD">
        <w:rPr>
          <w:rFonts w:ascii="Arial" w:hAnsi="Arial" w:cs="Arial"/>
          <w:sz w:val="22"/>
          <w:szCs w:val="22"/>
        </w:rPr>
        <w:t xml:space="preserve">Il est recommandé aux candidats de s’identifier sur la plateforme avant le téléchargement du dossier de consultation des entreprises et de communiquer le nom de la personne physique chargée du téléchargement ainsi qu’une adresse mail à laquelle lui seront envoyées les modifications et précisions éventuelles apportées aux documents de la consultation et les courriers de notification dématérialisés liés à la passation, à l’attribution du marché et à son exécution. </w:t>
      </w:r>
    </w:p>
    <w:p w14:paraId="0B674BAD" w14:textId="77777777" w:rsidR="004445B6" w:rsidRPr="00A917AD" w:rsidRDefault="004445B6" w:rsidP="004445B6">
      <w:pPr>
        <w:pStyle w:val="Normal1"/>
        <w:rPr>
          <w:rFonts w:ascii="Arial" w:hAnsi="Arial" w:cs="Arial"/>
          <w:szCs w:val="22"/>
        </w:rPr>
      </w:pPr>
      <w:r w:rsidRPr="00A917AD">
        <w:rPr>
          <w:rFonts w:ascii="Arial" w:hAnsi="Arial" w:cs="Arial"/>
          <w:szCs w:val="22"/>
        </w:rPr>
        <w:t>En l’absence d’identification préalable, les candidats ne seront pas informés des éventuelles modifications de la consultation et en assureront l’entière responsabilité dans l’élaboration de leur offre.</w:t>
      </w:r>
    </w:p>
    <w:p w14:paraId="6B791816" w14:textId="77777777" w:rsidR="004445B6" w:rsidRPr="00A917AD" w:rsidRDefault="004445B6" w:rsidP="00E90566">
      <w:pPr>
        <w:widowControl w:val="0"/>
        <w:rPr>
          <w:rFonts w:ascii="Arial" w:hAnsi="Arial" w:cs="Arial"/>
          <w:b/>
          <w:bCs/>
          <w:szCs w:val="22"/>
        </w:rPr>
      </w:pPr>
    </w:p>
    <w:p w14:paraId="01922B83" w14:textId="5C0EB8FE" w:rsidR="00B52766" w:rsidRPr="002536E0" w:rsidRDefault="002536E0" w:rsidP="002536E0">
      <w:pPr>
        <w:pStyle w:val="Titre2"/>
        <w:tabs>
          <w:tab w:val="num" w:pos="0"/>
        </w:tabs>
        <w:rPr>
          <w:rFonts w:ascii="Arial" w:hAnsi="Arial" w:cs="Arial"/>
        </w:rPr>
      </w:pPr>
      <w:bookmarkStart w:id="45" w:name="_Toc187824003"/>
      <w:r w:rsidRPr="00A917AD">
        <w:rPr>
          <w:rFonts w:ascii="Arial" w:hAnsi="Arial" w:cs="Arial"/>
        </w:rPr>
        <w:t>5.</w:t>
      </w:r>
      <w:r w:rsidR="004445B6" w:rsidRPr="00A917AD">
        <w:rPr>
          <w:rFonts w:ascii="Arial" w:hAnsi="Arial" w:cs="Arial"/>
        </w:rPr>
        <w:t>2</w:t>
      </w:r>
      <w:r w:rsidRPr="00A917AD">
        <w:rPr>
          <w:rFonts w:ascii="Arial" w:hAnsi="Arial" w:cs="Arial"/>
        </w:rPr>
        <w:t xml:space="preserve"> </w:t>
      </w:r>
      <w:r w:rsidR="00B52766" w:rsidRPr="00A917AD">
        <w:rPr>
          <w:rFonts w:ascii="Arial" w:hAnsi="Arial" w:cs="Arial"/>
        </w:rPr>
        <w:t>La candidature</w:t>
      </w:r>
      <w:bookmarkEnd w:id="45"/>
    </w:p>
    <w:p w14:paraId="1D56E9B9" w14:textId="6B642CD0" w:rsidR="00B52766" w:rsidRDefault="00B52766" w:rsidP="00E90566">
      <w:pPr>
        <w:widowControl w:val="0"/>
        <w:rPr>
          <w:rFonts w:ascii="Arial" w:hAnsi="Arial" w:cs="Arial"/>
          <w:b/>
          <w:bCs/>
          <w:szCs w:val="22"/>
        </w:rPr>
      </w:pPr>
    </w:p>
    <w:p w14:paraId="3806B4E5" w14:textId="77777777" w:rsidR="00B52766" w:rsidRPr="00A917AD" w:rsidRDefault="00B52766" w:rsidP="00B52766">
      <w:pPr>
        <w:autoSpaceDE w:val="0"/>
        <w:autoSpaceDN w:val="0"/>
        <w:adjustRightInd w:val="0"/>
        <w:rPr>
          <w:rFonts w:ascii="Arial" w:hAnsi="Arial" w:cs="Arial"/>
          <w:color w:val="000000"/>
          <w:sz w:val="23"/>
          <w:szCs w:val="23"/>
        </w:rPr>
      </w:pPr>
      <w:r w:rsidRPr="00A917AD">
        <w:rPr>
          <w:rFonts w:ascii="Arial" w:hAnsi="Arial" w:cs="Arial"/>
          <w:color w:val="000000"/>
          <w:sz w:val="23"/>
          <w:szCs w:val="23"/>
        </w:rPr>
        <w:t xml:space="preserve">Pour constituer votre dossier vous avez le choix entre 2 possibilités : </w:t>
      </w:r>
    </w:p>
    <w:p w14:paraId="7456888B" w14:textId="735235BC" w:rsidR="00B52766" w:rsidRPr="00A917AD" w:rsidRDefault="00B52766" w:rsidP="00B52766">
      <w:pPr>
        <w:autoSpaceDE w:val="0"/>
        <w:autoSpaceDN w:val="0"/>
        <w:adjustRightInd w:val="0"/>
        <w:spacing w:after="42"/>
        <w:rPr>
          <w:rFonts w:ascii="Arial" w:hAnsi="Arial" w:cs="Arial"/>
          <w:color w:val="000000"/>
          <w:sz w:val="23"/>
          <w:szCs w:val="23"/>
        </w:rPr>
      </w:pPr>
      <w:r w:rsidRPr="00A917AD">
        <w:rPr>
          <w:rFonts w:ascii="Arial" w:hAnsi="Arial" w:cs="Arial"/>
          <w:color w:val="000000"/>
          <w:sz w:val="23"/>
          <w:szCs w:val="23"/>
        </w:rPr>
        <w:t>- Fournir tous les documents demandés (article 5.</w:t>
      </w:r>
      <w:r w:rsidR="00962702" w:rsidRPr="00A917AD">
        <w:rPr>
          <w:rFonts w:ascii="Arial" w:hAnsi="Arial" w:cs="Arial"/>
          <w:color w:val="000000"/>
          <w:sz w:val="23"/>
          <w:szCs w:val="23"/>
        </w:rPr>
        <w:t>2</w:t>
      </w:r>
      <w:r w:rsidRPr="00A917AD">
        <w:rPr>
          <w:rFonts w:ascii="Arial" w:hAnsi="Arial" w:cs="Arial"/>
          <w:color w:val="000000"/>
          <w:sz w:val="23"/>
          <w:szCs w:val="23"/>
        </w:rPr>
        <w:t xml:space="preserve">.1) </w:t>
      </w:r>
    </w:p>
    <w:p w14:paraId="36C13DE6" w14:textId="5B3E70C8" w:rsidR="00B52766" w:rsidRPr="00A917AD" w:rsidRDefault="00B52766" w:rsidP="00B52766">
      <w:pPr>
        <w:autoSpaceDE w:val="0"/>
        <w:autoSpaceDN w:val="0"/>
        <w:adjustRightInd w:val="0"/>
        <w:rPr>
          <w:rFonts w:ascii="Arial" w:hAnsi="Arial" w:cs="Arial"/>
          <w:color w:val="000000"/>
          <w:sz w:val="23"/>
          <w:szCs w:val="23"/>
        </w:rPr>
      </w:pPr>
      <w:r w:rsidRPr="00A917AD">
        <w:rPr>
          <w:rFonts w:ascii="Arial" w:hAnsi="Arial" w:cs="Arial"/>
          <w:color w:val="000000"/>
          <w:sz w:val="23"/>
          <w:szCs w:val="23"/>
        </w:rPr>
        <w:t>- Nous indiquer où récupérer les justificatifs (article 5.</w:t>
      </w:r>
      <w:r w:rsidR="00962702" w:rsidRPr="00A917AD">
        <w:rPr>
          <w:rFonts w:ascii="Arial" w:hAnsi="Arial" w:cs="Arial"/>
          <w:color w:val="000000"/>
          <w:sz w:val="23"/>
          <w:szCs w:val="23"/>
        </w:rPr>
        <w:t>2</w:t>
      </w:r>
      <w:r w:rsidRPr="00A917AD">
        <w:rPr>
          <w:rFonts w:ascii="Arial" w:hAnsi="Arial" w:cs="Arial"/>
          <w:color w:val="000000"/>
          <w:sz w:val="23"/>
          <w:szCs w:val="23"/>
        </w:rPr>
        <w:t xml:space="preserve">.2) </w:t>
      </w:r>
    </w:p>
    <w:p w14:paraId="2E706EB5" w14:textId="77777777" w:rsidR="00B52766" w:rsidRPr="00A917AD" w:rsidRDefault="00B52766" w:rsidP="00B52766">
      <w:pPr>
        <w:autoSpaceDE w:val="0"/>
        <w:autoSpaceDN w:val="0"/>
        <w:adjustRightInd w:val="0"/>
        <w:rPr>
          <w:rFonts w:ascii="Arial" w:hAnsi="Arial" w:cs="Arial"/>
          <w:color w:val="000000"/>
          <w:sz w:val="23"/>
          <w:szCs w:val="23"/>
        </w:rPr>
      </w:pPr>
    </w:p>
    <w:p w14:paraId="2A53DA8A" w14:textId="25B4C417" w:rsidR="00B52766" w:rsidRPr="00B52766" w:rsidRDefault="00B52766" w:rsidP="00B52766">
      <w:pPr>
        <w:autoSpaceDE w:val="0"/>
        <w:autoSpaceDN w:val="0"/>
        <w:adjustRightInd w:val="0"/>
        <w:rPr>
          <w:rFonts w:ascii="Arial" w:hAnsi="Arial" w:cs="Arial"/>
          <w:color w:val="000000"/>
          <w:sz w:val="23"/>
          <w:szCs w:val="23"/>
        </w:rPr>
      </w:pPr>
      <w:r w:rsidRPr="00A917AD">
        <w:rPr>
          <w:rFonts w:ascii="Arial" w:hAnsi="Arial" w:cs="Arial"/>
          <w:b/>
          <w:bCs/>
          <w:color w:val="000000"/>
          <w:sz w:val="23"/>
          <w:szCs w:val="23"/>
        </w:rPr>
        <w:t>5.</w:t>
      </w:r>
      <w:r w:rsidR="00962702" w:rsidRPr="00A917AD">
        <w:rPr>
          <w:rFonts w:ascii="Arial" w:hAnsi="Arial" w:cs="Arial"/>
          <w:b/>
          <w:bCs/>
          <w:color w:val="000000"/>
          <w:sz w:val="23"/>
          <w:szCs w:val="23"/>
        </w:rPr>
        <w:t>2</w:t>
      </w:r>
      <w:r w:rsidRPr="00A917AD">
        <w:rPr>
          <w:rFonts w:ascii="Arial" w:hAnsi="Arial" w:cs="Arial"/>
          <w:b/>
          <w:bCs/>
          <w:color w:val="000000"/>
          <w:sz w:val="23"/>
          <w:szCs w:val="23"/>
        </w:rPr>
        <w:t>.1 Liste des documents à produire</w:t>
      </w:r>
      <w:r w:rsidRPr="00B52766">
        <w:rPr>
          <w:rFonts w:ascii="Arial" w:hAnsi="Arial" w:cs="Arial"/>
          <w:b/>
          <w:bCs/>
          <w:color w:val="000000"/>
          <w:sz w:val="23"/>
          <w:szCs w:val="23"/>
        </w:rPr>
        <w:t xml:space="preserve"> </w:t>
      </w:r>
    </w:p>
    <w:p w14:paraId="6DF3B03B" w14:textId="77777777" w:rsidR="00B52766" w:rsidRPr="00B52766" w:rsidRDefault="00B52766" w:rsidP="00B52766">
      <w:pPr>
        <w:autoSpaceDE w:val="0"/>
        <w:autoSpaceDN w:val="0"/>
        <w:adjustRightInd w:val="0"/>
        <w:rPr>
          <w:rFonts w:ascii="Arial" w:hAnsi="Arial" w:cs="Arial"/>
          <w:color w:val="000000"/>
          <w:sz w:val="23"/>
          <w:szCs w:val="23"/>
        </w:rPr>
      </w:pPr>
    </w:p>
    <w:p w14:paraId="38BCA7F1" w14:textId="3972D4E8" w:rsidR="00B52766" w:rsidRPr="00A917AD" w:rsidRDefault="00B52766" w:rsidP="00B52766">
      <w:pPr>
        <w:autoSpaceDE w:val="0"/>
        <w:autoSpaceDN w:val="0"/>
        <w:adjustRightInd w:val="0"/>
        <w:rPr>
          <w:rFonts w:ascii="Arial" w:hAnsi="Arial" w:cs="Arial"/>
          <w:color w:val="000000"/>
          <w:sz w:val="23"/>
          <w:szCs w:val="23"/>
        </w:rPr>
      </w:pPr>
      <w:r w:rsidRPr="00A917AD">
        <w:rPr>
          <w:rFonts w:ascii="Arial" w:hAnsi="Arial" w:cs="Arial"/>
          <w:color w:val="000000"/>
          <w:sz w:val="23"/>
          <w:szCs w:val="23"/>
        </w:rPr>
        <w:t xml:space="preserve">Les documents à produire (complétés, datés et signés) par les candidats sont : </w:t>
      </w:r>
    </w:p>
    <w:p w14:paraId="3883A098" w14:textId="10CBB1DB" w:rsidR="00B52766" w:rsidRPr="00A917AD" w:rsidRDefault="00B52766" w:rsidP="000850ED">
      <w:pPr>
        <w:pStyle w:val="Paragraphedeliste"/>
        <w:numPr>
          <w:ilvl w:val="0"/>
          <w:numId w:val="7"/>
        </w:numPr>
        <w:autoSpaceDE w:val="0"/>
        <w:autoSpaceDN w:val="0"/>
        <w:adjustRightInd w:val="0"/>
        <w:spacing w:after="152"/>
        <w:jc w:val="both"/>
        <w:rPr>
          <w:rFonts w:ascii="Arial" w:hAnsi="Arial" w:cs="Arial"/>
          <w:color w:val="000000"/>
          <w:sz w:val="23"/>
          <w:szCs w:val="23"/>
        </w:rPr>
      </w:pPr>
      <w:r w:rsidRPr="00A917AD">
        <w:rPr>
          <w:rFonts w:ascii="Arial" w:hAnsi="Arial" w:cs="Arial"/>
          <w:color w:val="000000"/>
          <w:sz w:val="23"/>
          <w:szCs w:val="23"/>
        </w:rPr>
        <w:t xml:space="preserve">DUME électronique OU lettre de candidature (ou formulaire DC1 </w:t>
      </w:r>
      <w:r w:rsidR="00AA78E7" w:rsidRPr="00A917AD">
        <w:rPr>
          <w:rFonts w:ascii="Arial" w:hAnsi="Arial" w:cs="Arial"/>
          <w:color w:val="000000"/>
          <w:sz w:val="23"/>
          <w:szCs w:val="23"/>
        </w:rPr>
        <w:t>–</w:t>
      </w:r>
      <w:r w:rsidR="00962702" w:rsidRPr="00A917AD">
        <w:rPr>
          <w:rFonts w:ascii="Arial" w:eastAsia="Calibri" w:hAnsi="Arial" w:cs="Arial"/>
          <w:sz w:val="23"/>
          <w:szCs w:val="23"/>
        </w:rPr>
        <w:t xml:space="preserve"> disponible sur </w:t>
      </w:r>
      <w:hyperlink r:id="rId11" w:history="1">
        <w:r w:rsidR="00962702" w:rsidRPr="00A917AD">
          <w:rPr>
            <w:rFonts w:ascii="Arial" w:eastAsia="Calibri" w:hAnsi="Arial" w:cs="Arial"/>
            <w:sz w:val="23"/>
            <w:szCs w:val="23"/>
            <w:u w:val="single"/>
          </w:rPr>
          <w:t>www.economie.gouv.fr</w:t>
        </w:r>
      </w:hyperlink>
      <w:r w:rsidR="00962702" w:rsidRPr="00A917AD">
        <w:rPr>
          <w:rFonts w:ascii="Arial" w:eastAsia="Calibri" w:hAnsi="Arial" w:cs="Arial"/>
          <w:sz w:val="23"/>
          <w:szCs w:val="23"/>
          <w:u w:val="single"/>
        </w:rPr>
        <w:t xml:space="preserve"> -</w:t>
      </w:r>
      <w:r w:rsidR="00AA78E7" w:rsidRPr="00A917AD">
        <w:rPr>
          <w:rFonts w:ascii="Arial" w:hAnsi="Arial" w:cs="Arial"/>
          <w:color w:val="000000"/>
          <w:sz w:val="23"/>
          <w:szCs w:val="23"/>
        </w:rPr>
        <w:t xml:space="preserve"> version </w:t>
      </w:r>
      <w:r w:rsidR="004445B6" w:rsidRPr="00A917AD">
        <w:rPr>
          <w:rFonts w:ascii="Arial" w:hAnsi="Arial" w:cs="Arial"/>
          <w:color w:val="000000"/>
          <w:sz w:val="23"/>
          <w:szCs w:val="23"/>
        </w:rPr>
        <w:t>code de la commande publique</w:t>
      </w:r>
      <w:r w:rsidRPr="00A917AD">
        <w:rPr>
          <w:rFonts w:ascii="Arial" w:hAnsi="Arial" w:cs="Arial"/>
          <w:color w:val="000000"/>
          <w:sz w:val="23"/>
          <w:szCs w:val="23"/>
        </w:rPr>
        <w:t xml:space="preserve">) et déclaration du candidat permettant d’apprécier les capacités financières, techniques et professionnelles (ou formulaire DC 2 </w:t>
      </w:r>
      <w:r w:rsidR="00962702" w:rsidRPr="00A917AD">
        <w:rPr>
          <w:rFonts w:ascii="Arial" w:eastAsia="Calibri" w:hAnsi="Arial" w:cs="Arial"/>
          <w:sz w:val="23"/>
          <w:szCs w:val="23"/>
        </w:rPr>
        <w:t xml:space="preserve">disponible sur </w:t>
      </w:r>
      <w:hyperlink r:id="rId12" w:history="1">
        <w:r w:rsidR="00962702" w:rsidRPr="00A917AD">
          <w:rPr>
            <w:rFonts w:ascii="Arial" w:eastAsia="Calibri" w:hAnsi="Arial" w:cs="Arial"/>
            <w:sz w:val="23"/>
            <w:szCs w:val="23"/>
            <w:u w:val="single"/>
          </w:rPr>
          <w:t>www.economie.gouv.fr</w:t>
        </w:r>
      </w:hyperlink>
      <w:r w:rsidR="00962702" w:rsidRPr="00A917AD">
        <w:rPr>
          <w:rFonts w:ascii="Arial" w:eastAsia="Calibri" w:hAnsi="Arial" w:cs="Arial"/>
          <w:sz w:val="23"/>
          <w:szCs w:val="23"/>
          <w:u w:val="single"/>
        </w:rPr>
        <w:t xml:space="preserve"> </w:t>
      </w:r>
      <w:r w:rsidR="00AA78E7" w:rsidRPr="00A917AD">
        <w:rPr>
          <w:rFonts w:ascii="Arial" w:hAnsi="Arial" w:cs="Arial"/>
          <w:color w:val="000000"/>
          <w:sz w:val="23"/>
          <w:szCs w:val="23"/>
        </w:rPr>
        <w:t xml:space="preserve">– version code de la commande publique), </w:t>
      </w:r>
      <w:r w:rsidRPr="00A917AD">
        <w:rPr>
          <w:rFonts w:ascii="Arial" w:hAnsi="Arial" w:cs="Arial"/>
          <w:color w:val="000000"/>
          <w:sz w:val="23"/>
          <w:szCs w:val="23"/>
        </w:rPr>
        <w:t xml:space="preserve">précisant notamment : </w:t>
      </w:r>
    </w:p>
    <w:p w14:paraId="2CB4AB1B" w14:textId="2A5AC4FF" w:rsidR="00B52766" w:rsidRPr="00B52766" w:rsidRDefault="00B52766" w:rsidP="000850ED">
      <w:pPr>
        <w:pStyle w:val="Paragraphedeliste"/>
        <w:numPr>
          <w:ilvl w:val="0"/>
          <w:numId w:val="7"/>
        </w:numPr>
        <w:autoSpaceDE w:val="0"/>
        <w:autoSpaceDN w:val="0"/>
        <w:adjustRightInd w:val="0"/>
        <w:spacing w:after="152"/>
        <w:jc w:val="both"/>
        <w:rPr>
          <w:rFonts w:ascii="Arial" w:hAnsi="Arial" w:cs="Arial"/>
          <w:color w:val="000000"/>
          <w:sz w:val="23"/>
          <w:szCs w:val="23"/>
        </w:rPr>
      </w:pPr>
      <w:r w:rsidRPr="00B52766">
        <w:rPr>
          <w:rFonts w:ascii="Arial" w:hAnsi="Arial" w:cs="Arial"/>
          <w:color w:val="000000"/>
          <w:sz w:val="23"/>
          <w:szCs w:val="23"/>
        </w:rPr>
        <w:t xml:space="preserve">Une déclaration indiquant les effectifs moyens annuels du candidat et l'importance du personnel d'encadrement pendant les trois dernières années. </w:t>
      </w:r>
    </w:p>
    <w:p w14:paraId="2A14F404" w14:textId="4BD565B9" w:rsidR="00B52766" w:rsidRPr="00B52766" w:rsidRDefault="00F322AB" w:rsidP="000850ED">
      <w:pPr>
        <w:pStyle w:val="Paragraphedeliste"/>
        <w:numPr>
          <w:ilvl w:val="0"/>
          <w:numId w:val="7"/>
        </w:numPr>
        <w:autoSpaceDE w:val="0"/>
        <w:autoSpaceDN w:val="0"/>
        <w:adjustRightInd w:val="0"/>
        <w:jc w:val="both"/>
        <w:rPr>
          <w:rFonts w:ascii="Arial" w:hAnsi="Arial" w:cs="Arial"/>
          <w:color w:val="000000"/>
          <w:sz w:val="23"/>
          <w:szCs w:val="23"/>
        </w:rPr>
      </w:pPr>
      <w:r w:rsidRPr="00B52766">
        <w:rPr>
          <w:rFonts w:ascii="Arial" w:hAnsi="Arial" w:cs="Arial"/>
          <w:color w:val="000000"/>
          <w:sz w:val="23"/>
          <w:szCs w:val="23"/>
        </w:rPr>
        <w:t>Liste</w:t>
      </w:r>
      <w:r w:rsidR="00B52766" w:rsidRPr="00B52766">
        <w:rPr>
          <w:rFonts w:ascii="Arial" w:hAnsi="Arial" w:cs="Arial"/>
          <w:color w:val="000000"/>
          <w:sz w:val="23"/>
          <w:szCs w:val="23"/>
        </w:rPr>
        <w:t xml:space="preserve"> des principales références, sur les </w:t>
      </w:r>
      <w:r w:rsidR="0064400F">
        <w:rPr>
          <w:rFonts w:ascii="Arial" w:hAnsi="Arial" w:cs="Arial"/>
          <w:color w:val="000000"/>
          <w:sz w:val="23"/>
          <w:szCs w:val="23"/>
        </w:rPr>
        <w:t>5</w:t>
      </w:r>
      <w:r w:rsidR="00B52766" w:rsidRPr="00B52766">
        <w:rPr>
          <w:rFonts w:ascii="Arial" w:hAnsi="Arial" w:cs="Arial"/>
          <w:color w:val="000000"/>
          <w:sz w:val="23"/>
          <w:szCs w:val="23"/>
        </w:rPr>
        <w:t xml:space="preserve"> dernières années sur des chantiers équivalents (comportant au minimum 5 chantiers similaires), avec attestations de bonne exécution pour les travaux les plus importants, indiquant le montant, l'année et le destinataire (public ou privé). </w:t>
      </w:r>
    </w:p>
    <w:p w14:paraId="00E202B1" w14:textId="77777777" w:rsidR="00B52766" w:rsidRPr="00B52766" w:rsidRDefault="00B52766" w:rsidP="00B52766">
      <w:pPr>
        <w:autoSpaceDE w:val="0"/>
        <w:autoSpaceDN w:val="0"/>
        <w:adjustRightInd w:val="0"/>
        <w:rPr>
          <w:rFonts w:ascii="Arial" w:hAnsi="Arial" w:cs="Arial"/>
          <w:color w:val="000000"/>
          <w:sz w:val="23"/>
          <w:szCs w:val="23"/>
        </w:rPr>
      </w:pPr>
    </w:p>
    <w:p w14:paraId="7D181435" w14:textId="798DED7B" w:rsidR="00B52766" w:rsidRDefault="00B52766" w:rsidP="002B7C12">
      <w:pPr>
        <w:widowControl w:val="0"/>
        <w:ind w:left="709"/>
        <w:jc w:val="both"/>
        <w:rPr>
          <w:rFonts w:ascii="Arial" w:hAnsi="Arial" w:cs="Arial"/>
          <w:b/>
          <w:bCs/>
          <w:szCs w:val="22"/>
        </w:rPr>
      </w:pPr>
      <w:r w:rsidRPr="00B52766">
        <w:rPr>
          <w:rFonts w:ascii="Arial" w:hAnsi="Arial" w:cs="Arial"/>
          <w:color w:val="000000"/>
          <w:sz w:val="23"/>
          <w:szCs w:val="23"/>
        </w:rPr>
        <w:t>Les candidats produiront tout document permettant d’apprécier la qualité des prestations au regard des procédés et normes en vigueur. Des justifications et documents insuffisamment étayés pourront entraîner le rejet de la candidature.</w:t>
      </w:r>
    </w:p>
    <w:p w14:paraId="6F15DDA4" w14:textId="77777777" w:rsidR="00B52766" w:rsidRPr="00B52766" w:rsidRDefault="00B52766" w:rsidP="00B52766">
      <w:pPr>
        <w:autoSpaceDE w:val="0"/>
        <w:autoSpaceDN w:val="0"/>
        <w:adjustRightInd w:val="0"/>
        <w:rPr>
          <w:rFonts w:ascii="Arial" w:hAnsi="Arial" w:cs="Arial"/>
          <w:color w:val="000000"/>
          <w:sz w:val="24"/>
          <w:szCs w:val="24"/>
        </w:rPr>
      </w:pPr>
    </w:p>
    <w:p w14:paraId="34E4D1C4" w14:textId="77777777" w:rsidR="00B52766" w:rsidRPr="00B52766" w:rsidRDefault="00B52766" w:rsidP="000850ED">
      <w:pPr>
        <w:pStyle w:val="Paragraphedeliste"/>
        <w:numPr>
          <w:ilvl w:val="0"/>
          <w:numId w:val="7"/>
        </w:numPr>
        <w:autoSpaceDE w:val="0"/>
        <w:autoSpaceDN w:val="0"/>
        <w:adjustRightInd w:val="0"/>
        <w:jc w:val="both"/>
        <w:rPr>
          <w:rFonts w:ascii="Arial" w:hAnsi="Arial" w:cs="Arial"/>
          <w:color w:val="000000"/>
          <w:sz w:val="23"/>
          <w:szCs w:val="23"/>
        </w:rPr>
      </w:pPr>
      <w:r w:rsidRPr="00B52766">
        <w:rPr>
          <w:rFonts w:ascii="Arial" w:hAnsi="Arial" w:cs="Arial"/>
          <w:color w:val="000000"/>
          <w:sz w:val="23"/>
          <w:szCs w:val="23"/>
        </w:rPr>
        <w:t xml:space="preserve">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 </w:t>
      </w:r>
    </w:p>
    <w:p w14:paraId="667018D9" w14:textId="75763D8E" w:rsidR="00B52766" w:rsidRDefault="00B52766" w:rsidP="00E90566">
      <w:pPr>
        <w:widowControl w:val="0"/>
        <w:rPr>
          <w:rFonts w:ascii="Arial" w:hAnsi="Arial" w:cs="Arial"/>
          <w:b/>
          <w:bCs/>
          <w:szCs w:val="22"/>
        </w:rPr>
      </w:pPr>
    </w:p>
    <w:p w14:paraId="25E50FAE" w14:textId="77777777" w:rsidR="00B52766" w:rsidRPr="00B52766" w:rsidRDefault="00B52766" w:rsidP="00B52766">
      <w:pPr>
        <w:autoSpaceDE w:val="0"/>
        <w:autoSpaceDN w:val="0"/>
        <w:adjustRightInd w:val="0"/>
        <w:rPr>
          <w:rFonts w:ascii="Wingdings" w:hAnsi="Wingdings" w:cs="Wingdings"/>
          <w:color w:val="000000"/>
          <w:sz w:val="24"/>
          <w:szCs w:val="24"/>
        </w:rPr>
      </w:pPr>
    </w:p>
    <w:p w14:paraId="5F973CE8" w14:textId="40849AF5" w:rsidR="00B52766" w:rsidRPr="00B52766" w:rsidRDefault="00B52766" w:rsidP="000850ED">
      <w:pPr>
        <w:pStyle w:val="Paragraphedeliste"/>
        <w:numPr>
          <w:ilvl w:val="0"/>
          <w:numId w:val="7"/>
        </w:num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Preuve d'une assurance pour les risques professionnels. </w:t>
      </w:r>
    </w:p>
    <w:p w14:paraId="54247309" w14:textId="155E0341" w:rsidR="00B52766" w:rsidRDefault="00B52766" w:rsidP="00E90566">
      <w:pPr>
        <w:widowControl w:val="0"/>
        <w:rPr>
          <w:rFonts w:ascii="Arial" w:hAnsi="Arial" w:cs="Arial"/>
          <w:b/>
          <w:bCs/>
          <w:szCs w:val="22"/>
        </w:rPr>
      </w:pPr>
    </w:p>
    <w:p w14:paraId="6366DE66" w14:textId="77777777" w:rsidR="00B52766" w:rsidRPr="00B52766" w:rsidRDefault="00B52766" w:rsidP="00B52766">
      <w:pPr>
        <w:autoSpaceDE w:val="0"/>
        <w:autoSpaceDN w:val="0"/>
        <w:adjustRightInd w:val="0"/>
        <w:rPr>
          <w:rFonts w:ascii="Arial" w:hAnsi="Arial" w:cs="Arial"/>
          <w:color w:val="000000"/>
          <w:sz w:val="24"/>
          <w:szCs w:val="24"/>
        </w:rPr>
      </w:pPr>
    </w:p>
    <w:p w14:paraId="7C6EE61D" w14:textId="232C9AE7" w:rsidR="00B52766" w:rsidRPr="00B52766" w:rsidRDefault="00B52766" w:rsidP="00B52766">
      <w:pPr>
        <w:autoSpaceDE w:val="0"/>
        <w:autoSpaceDN w:val="0"/>
        <w:adjustRightInd w:val="0"/>
        <w:rPr>
          <w:rFonts w:ascii="Arial" w:hAnsi="Arial" w:cs="Arial"/>
          <w:color w:val="000000"/>
          <w:sz w:val="23"/>
          <w:szCs w:val="23"/>
        </w:rPr>
      </w:pPr>
      <w:r w:rsidRPr="00A917AD">
        <w:rPr>
          <w:rFonts w:ascii="Arial" w:hAnsi="Arial" w:cs="Arial"/>
          <w:b/>
          <w:bCs/>
          <w:color w:val="000000"/>
          <w:sz w:val="23"/>
          <w:szCs w:val="23"/>
        </w:rPr>
        <w:t>5.</w:t>
      </w:r>
      <w:r w:rsidR="00962702" w:rsidRPr="00A917AD">
        <w:rPr>
          <w:rFonts w:ascii="Arial" w:hAnsi="Arial" w:cs="Arial"/>
          <w:b/>
          <w:bCs/>
          <w:color w:val="000000"/>
          <w:sz w:val="23"/>
          <w:szCs w:val="23"/>
        </w:rPr>
        <w:t>2</w:t>
      </w:r>
      <w:r w:rsidRPr="00A917AD">
        <w:rPr>
          <w:rFonts w:ascii="Arial" w:hAnsi="Arial" w:cs="Arial"/>
          <w:b/>
          <w:bCs/>
          <w:color w:val="000000"/>
          <w:sz w:val="23"/>
          <w:szCs w:val="23"/>
        </w:rPr>
        <w:t>.2 Utilisation du DUME électronique</w:t>
      </w:r>
      <w:r w:rsidRPr="00B52766">
        <w:rPr>
          <w:rFonts w:ascii="Arial" w:hAnsi="Arial" w:cs="Arial"/>
          <w:b/>
          <w:bCs/>
          <w:color w:val="000000"/>
          <w:sz w:val="23"/>
          <w:szCs w:val="23"/>
        </w:rPr>
        <w:t xml:space="preserve"> </w:t>
      </w:r>
    </w:p>
    <w:p w14:paraId="457ED86D" w14:textId="77777777" w:rsidR="00B52766" w:rsidRPr="00B52766" w:rsidRDefault="00B52766" w:rsidP="002B7C12">
      <w:pPr>
        <w:autoSpaceDE w:val="0"/>
        <w:autoSpaceDN w:val="0"/>
        <w:adjustRightInd w:val="0"/>
        <w:jc w:val="both"/>
        <w:rPr>
          <w:rFonts w:ascii="Arial" w:hAnsi="Arial" w:cs="Arial"/>
          <w:color w:val="000000"/>
          <w:sz w:val="23"/>
          <w:szCs w:val="23"/>
        </w:rPr>
      </w:pPr>
      <w:r w:rsidRPr="00B52766">
        <w:rPr>
          <w:rFonts w:ascii="Arial" w:hAnsi="Arial" w:cs="Arial"/>
          <w:color w:val="000000"/>
          <w:sz w:val="23"/>
          <w:szCs w:val="23"/>
        </w:rPr>
        <w:t xml:space="preserve">La réponse par le Document Unique de Marché Européen (DUME) est fortement recommandée. Toutefois, le candidat est libre de présenter sa candidature par tout autre moyen. </w:t>
      </w:r>
    </w:p>
    <w:p w14:paraId="2E41AB09" w14:textId="77777777" w:rsidR="00B52766" w:rsidRPr="00B52766" w:rsidRDefault="00B52766" w:rsidP="002B7C12">
      <w:pPr>
        <w:autoSpaceDE w:val="0"/>
        <w:autoSpaceDN w:val="0"/>
        <w:adjustRightInd w:val="0"/>
        <w:jc w:val="both"/>
        <w:rPr>
          <w:rFonts w:ascii="Arial" w:hAnsi="Arial" w:cs="Arial"/>
          <w:color w:val="000000"/>
          <w:sz w:val="23"/>
          <w:szCs w:val="23"/>
        </w:rPr>
      </w:pPr>
      <w:r w:rsidRPr="00B52766">
        <w:rPr>
          <w:rFonts w:ascii="Arial" w:hAnsi="Arial" w:cs="Arial"/>
          <w:color w:val="000000"/>
          <w:sz w:val="23"/>
          <w:szCs w:val="23"/>
        </w:rPr>
        <w:t xml:space="preserve">Le DUME est un formulaire standard de l’Union Européenne qui peut être utilisé pour candidater aux marchés publics. </w:t>
      </w:r>
    </w:p>
    <w:p w14:paraId="284B3F27" w14:textId="3CAF4F84" w:rsidR="00B52766" w:rsidRDefault="00B52766" w:rsidP="002B7C12">
      <w:pPr>
        <w:autoSpaceDE w:val="0"/>
        <w:autoSpaceDN w:val="0"/>
        <w:adjustRightInd w:val="0"/>
        <w:jc w:val="both"/>
        <w:rPr>
          <w:rFonts w:ascii="Arial" w:hAnsi="Arial" w:cs="Arial"/>
          <w:color w:val="000000"/>
          <w:sz w:val="23"/>
          <w:szCs w:val="23"/>
        </w:rPr>
      </w:pPr>
      <w:r w:rsidRPr="00B52766">
        <w:rPr>
          <w:rFonts w:ascii="Arial" w:hAnsi="Arial" w:cs="Arial"/>
          <w:color w:val="000000"/>
          <w:sz w:val="23"/>
          <w:szCs w:val="23"/>
        </w:rPr>
        <w:t xml:space="preserve">Pour renseigner votre DUME, il vous suffit de vous rendre sur le profil d’acheteur : </w:t>
      </w:r>
      <w:r w:rsidRPr="00B52766">
        <w:rPr>
          <w:rFonts w:ascii="Arial" w:hAnsi="Arial" w:cs="Arial"/>
          <w:color w:val="000000"/>
          <w:szCs w:val="22"/>
        </w:rPr>
        <w:t xml:space="preserve">https://www.marches-publics.info/, </w:t>
      </w:r>
      <w:r w:rsidRPr="00B52766">
        <w:rPr>
          <w:rFonts w:ascii="Arial" w:hAnsi="Arial" w:cs="Arial"/>
          <w:color w:val="000000"/>
          <w:sz w:val="23"/>
          <w:szCs w:val="23"/>
        </w:rPr>
        <w:t xml:space="preserve">et, de choisir le DUME comme modalité de réponse. </w:t>
      </w:r>
    </w:p>
    <w:p w14:paraId="2C8A5FE2" w14:textId="77777777" w:rsidR="00504138" w:rsidRPr="00B52766" w:rsidRDefault="00504138" w:rsidP="002B7C12">
      <w:pPr>
        <w:autoSpaceDE w:val="0"/>
        <w:autoSpaceDN w:val="0"/>
        <w:adjustRightInd w:val="0"/>
        <w:jc w:val="both"/>
        <w:rPr>
          <w:rFonts w:ascii="Arial" w:hAnsi="Arial" w:cs="Arial"/>
          <w:color w:val="000000"/>
          <w:sz w:val="23"/>
          <w:szCs w:val="23"/>
        </w:rPr>
      </w:pPr>
    </w:p>
    <w:p w14:paraId="6A353714" w14:textId="77777777" w:rsidR="00504138"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Le DUME est notamment pré rempli sur la base du numéro SIRET. </w:t>
      </w:r>
    </w:p>
    <w:p w14:paraId="69C28E90" w14:textId="538D2E4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Il permet de : </w:t>
      </w:r>
    </w:p>
    <w:p w14:paraId="37CA3718" w14:textId="77777777" w:rsidR="00504138" w:rsidRDefault="00B52766" w:rsidP="00504138">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 Bénéficier d’une reprise des données légales de l’entreprise (raison sociale, adresse, mandataires sociaux) </w:t>
      </w:r>
    </w:p>
    <w:p w14:paraId="327472D9" w14:textId="013DB80B" w:rsidR="00B52766" w:rsidRPr="00B52766" w:rsidRDefault="00B52766" w:rsidP="00504138">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 Bénéficier d’une reprise des données concernant la taille de l’entreprise et son chiffre d’affaires global </w:t>
      </w:r>
    </w:p>
    <w:p w14:paraId="3866C334" w14:textId="77777777" w:rsidR="00B52766" w:rsidRPr="00B52766" w:rsidRDefault="00B52766" w:rsidP="00504138">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 D’attester du respect des obligations sociales et fiscales grâce à une requête automatisée auprès des administrations concernées (DGFIP, ACOSS). </w:t>
      </w:r>
    </w:p>
    <w:p w14:paraId="595B6999" w14:textId="77777777" w:rsidR="00B52766" w:rsidRPr="00B52766" w:rsidRDefault="00B52766" w:rsidP="00B52766">
      <w:pPr>
        <w:autoSpaceDE w:val="0"/>
        <w:autoSpaceDN w:val="0"/>
        <w:adjustRightInd w:val="0"/>
        <w:rPr>
          <w:rFonts w:ascii="Arial" w:hAnsi="Arial" w:cs="Arial"/>
          <w:color w:val="000000"/>
          <w:sz w:val="23"/>
          <w:szCs w:val="23"/>
        </w:rPr>
      </w:pPr>
    </w:p>
    <w:p w14:paraId="22EEE5E8"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Il vous appartiendra de compléter les autres informations. </w:t>
      </w:r>
    </w:p>
    <w:p w14:paraId="52AF8611" w14:textId="41F6A828" w:rsidR="00B52766" w:rsidRDefault="00B52766" w:rsidP="00504138">
      <w:pPr>
        <w:widowControl w:val="0"/>
        <w:jc w:val="both"/>
        <w:rPr>
          <w:rFonts w:ascii="Arial" w:hAnsi="Arial" w:cs="Arial"/>
          <w:b/>
          <w:bCs/>
          <w:szCs w:val="22"/>
        </w:rPr>
      </w:pPr>
      <w:r w:rsidRPr="00B52766">
        <w:rPr>
          <w:rFonts w:ascii="Arial" w:hAnsi="Arial" w:cs="Arial"/>
          <w:color w:val="000000"/>
          <w:sz w:val="23"/>
          <w:szCs w:val="23"/>
        </w:rPr>
        <w:t>Le DUME rend également possible la récupération automatique de certaines attestations à fournir lors de l’attribution du marché. Ces attestations sont récupérées dès la validation du formulaire et l’entreprise est libre de les utiliser ou non.</w:t>
      </w:r>
    </w:p>
    <w:p w14:paraId="4D31F50F" w14:textId="10932CA6" w:rsidR="00B52766" w:rsidRDefault="00B52766" w:rsidP="00E90566">
      <w:pPr>
        <w:widowControl w:val="0"/>
        <w:rPr>
          <w:rFonts w:ascii="Arial" w:hAnsi="Arial" w:cs="Arial"/>
          <w:b/>
          <w:bCs/>
          <w:szCs w:val="22"/>
        </w:rPr>
      </w:pPr>
    </w:p>
    <w:p w14:paraId="272870F0" w14:textId="10856D87" w:rsidR="00E90566" w:rsidRPr="002536E0" w:rsidRDefault="002536E0" w:rsidP="002536E0">
      <w:pPr>
        <w:pStyle w:val="Titre2"/>
        <w:tabs>
          <w:tab w:val="num" w:pos="0"/>
        </w:tabs>
        <w:rPr>
          <w:rFonts w:ascii="Arial" w:hAnsi="Arial" w:cs="Arial"/>
        </w:rPr>
      </w:pPr>
      <w:bookmarkStart w:id="46" w:name="_Toc187824004"/>
      <w:r w:rsidRPr="00A917AD">
        <w:rPr>
          <w:rFonts w:ascii="Arial" w:hAnsi="Arial" w:cs="Arial"/>
        </w:rPr>
        <w:t>5.</w:t>
      </w:r>
      <w:r w:rsidR="00504138" w:rsidRPr="00A917AD">
        <w:rPr>
          <w:rFonts w:ascii="Arial" w:hAnsi="Arial" w:cs="Arial"/>
        </w:rPr>
        <w:t>3</w:t>
      </w:r>
      <w:r w:rsidR="00E90566" w:rsidRPr="00A917AD">
        <w:rPr>
          <w:rFonts w:ascii="Arial" w:hAnsi="Arial" w:cs="Arial"/>
        </w:rPr>
        <w:t xml:space="preserve"> </w:t>
      </w:r>
      <w:r w:rsidR="007356D1" w:rsidRPr="00A917AD">
        <w:rPr>
          <w:rFonts w:ascii="Arial" w:hAnsi="Arial" w:cs="Arial"/>
        </w:rPr>
        <w:t>L’</w:t>
      </w:r>
      <w:r w:rsidR="007B514E" w:rsidRPr="00A917AD">
        <w:rPr>
          <w:rFonts w:ascii="Arial" w:hAnsi="Arial" w:cs="Arial"/>
        </w:rPr>
        <w:t>offre</w:t>
      </w:r>
      <w:bookmarkEnd w:id="46"/>
    </w:p>
    <w:p w14:paraId="5FB66F76" w14:textId="77777777" w:rsidR="007356D1" w:rsidRDefault="007356D1" w:rsidP="007356D1">
      <w:pPr>
        <w:pStyle w:val="Default"/>
        <w:rPr>
          <w:rFonts w:ascii="Arial" w:hAnsi="Arial" w:cs="Arial"/>
          <w:b/>
          <w:bCs/>
          <w:sz w:val="22"/>
          <w:szCs w:val="22"/>
        </w:rPr>
      </w:pPr>
    </w:p>
    <w:p w14:paraId="006A55C4" w14:textId="77777777" w:rsidR="00504138" w:rsidRPr="007356D1" w:rsidRDefault="00504138" w:rsidP="00504138">
      <w:pPr>
        <w:pStyle w:val="Default"/>
        <w:jc w:val="both"/>
        <w:rPr>
          <w:rFonts w:ascii="Arial" w:hAnsi="Arial" w:cs="Arial"/>
          <w:sz w:val="22"/>
          <w:szCs w:val="22"/>
        </w:rPr>
      </w:pPr>
    </w:p>
    <w:p w14:paraId="67A080C4" w14:textId="57FBE8DF" w:rsidR="007356D1" w:rsidRPr="00715618" w:rsidRDefault="00504138" w:rsidP="007356D1">
      <w:pPr>
        <w:pStyle w:val="Default"/>
        <w:rPr>
          <w:rFonts w:ascii="Arial" w:hAnsi="Arial" w:cs="Arial"/>
          <w:b/>
          <w:bCs/>
          <w:sz w:val="22"/>
          <w:szCs w:val="22"/>
        </w:rPr>
      </w:pPr>
      <w:r w:rsidRPr="00715618">
        <w:rPr>
          <w:rFonts w:ascii="Arial" w:hAnsi="Arial" w:cs="Arial"/>
          <w:b/>
          <w:bCs/>
          <w:sz w:val="22"/>
          <w:szCs w:val="22"/>
        </w:rPr>
        <w:t>L</w:t>
      </w:r>
      <w:r w:rsidR="007356D1" w:rsidRPr="00715618">
        <w:rPr>
          <w:rFonts w:ascii="Arial" w:hAnsi="Arial" w:cs="Arial"/>
          <w:b/>
          <w:bCs/>
          <w:sz w:val="22"/>
          <w:szCs w:val="22"/>
        </w:rPr>
        <w:t>e soumissionnaire devra remettre un dossier « offre</w:t>
      </w:r>
      <w:r w:rsidRPr="00715618">
        <w:rPr>
          <w:rFonts w:ascii="Arial" w:hAnsi="Arial" w:cs="Arial"/>
          <w:b/>
          <w:bCs/>
          <w:sz w:val="22"/>
          <w:szCs w:val="22"/>
        </w:rPr>
        <w:t> »</w:t>
      </w:r>
      <w:r w:rsidR="007356D1" w:rsidRPr="00715618">
        <w:rPr>
          <w:rFonts w:ascii="Arial" w:hAnsi="Arial" w:cs="Arial"/>
          <w:b/>
          <w:bCs/>
          <w:sz w:val="22"/>
          <w:szCs w:val="22"/>
        </w:rPr>
        <w:t xml:space="preserve"> qui contiendra les pièces suivantes : </w:t>
      </w:r>
    </w:p>
    <w:p w14:paraId="1378D9B7" w14:textId="77777777" w:rsidR="007356D1" w:rsidRPr="007356D1" w:rsidRDefault="007356D1" w:rsidP="000850ED">
      <w:pPr>
        <w:pStyle w:val="Default"/>
        <w:numPr>
          <w:ilvl w:val="0"/>
          <w:numId w:val="5"/>
        </w:numPr>
        <w:rPr>
          <w:rFonts w:ascii="Arial" w:hAnsi="Arial" w:cs="Arial"/>
          <w:sz w:val="22"/>
          <w:szCs w:val="22"/>
        </w:rPr>
      </w:pPr>
      <w:r w:rsidRPr="007356D1">
        <w:rPr>
          <w:rFonts w:ascii="Arial" w:hAnsi="Arial" w:cs="Arial"/>
          <w:sz w:val="22"/>
          <w:szCs w:val="22"/>
        </w:rPr>
        <w:t xml:space="preserve">Un acte d'engagement et ses annexes : cadre ci-joint à compléter. </w:t>
      </w:r>
    </w:p>
    <w:p w14:paraId="11259A90" w14:textId="77777777" w:rsidR="007356D1" w:rsidRDefault="007356D1" w:rsidP="000850ED">
      <w:pPr>
        <w:pStyle w:val="Default"/>
        <w:numPr>
          <w:ilvl w:val="0"/>
          <w:numId w:val="5"/>
        </w:numPr>
        <w:rPr>
          <w:rFonts w:ascii="Arial" w:hAnsi="Arial" w:cs="Arial"/>
          <w:sz w:val="22"/>
          <w:szCs w:val="22"/>
        </w:rPr>
      </w:pPr>
      <w:r w:rsidRPr="007356D1">
        <w:rPr>
          <w:rFonts w:ascii="Arial" w:hAnsi="Arial" w:cs="Arial"/>
          <w:sz w:val="22"/>
          <w:szCs w:val="22"/>
        </w:rPr>
        <w:t xml:space="preserve">Le bordereau des prix unitaires, cadre ci-joint à compléter sans modification, </w:t>
      </w:r>
    </w:p>
    <w:p w14:paraId="6AA74B65" w14:textId="32D69D59" w:rsidR="007356D1" w:rsidRPr="00A917AD" w:rsidRDefault="007356D1" w:rsidP="000850ED">
      <w:pPr>
        <w:pStyle w:val="Default"/>
        <w:numPr>
          <w:ilvl w:val="0"/>
          <w:numId w:val="5"/>
        </w:numPr>
        <w:jc w:val="both"/>
        <w:rPr>
          <w:rFonts w:ascii="Arial" w:hAnsi="Arial" w:cs="Arial"/>
          <w:sz w:val="22"/>
          <w:szCs w:val="22"/>
        </w:rPr>
      </w:pPr>
      <w:r w:rsidRPr="00A917AD">
        <w:rPr>
          <w:rFonts w:ascii="Arial" w:hAnsi="Arial" w:cs="Arial"/>
          <w:sz w:val="22"/>
          <w:szCs w:val="22"/>
        </w:rPr>
        <w:t>Le D</w:t>
      </w:r>
      <w:r w:rsidR="000A4D9A" w:rsidRPr="00A917AD">
        <w:rPr>
          <w:rFonts w:ascii="Arial" w:hAnsi="Arial" w:cs="Arial"/>
          <w:sz w:val="22"/>
          <w:szCs w:val="22"/>
        </w:rPr>
        <w:t xml:space="preserve">étail </w:t>
      </w:r>
      <w:r w:rsidRPr="00A917AD">
        <w:rPr>
          <w:rFonts w:ascii="Arial" w:hAnsi="Arial" w:cs="Arial"/>
          <w:sz w:val="22"/>
          <w:szCs w:val="22"/>
        </w:rPr>
        <w:t>Q</w:t>
      </w:r>
      <w:r w:rsidR="000A4D9A" w:rsidRPr="00A917AD">
        <w:rPr>
          <w:rFonts w:ascii="Arial" w:hAnsi="Arial" w:cs="Arial"/>
          <w:sz w:val="22"/>
          <w:szCs w:val="22"/>
        </w:rPr>
        <w:t xml:space="preserve">uantitatif </w:t>
      </w:r>
      <w:r w:rsidRPr="00A917AD">
        <w:rPr>
          <w:rFonts w:ascii="Arial" w:hAnsi="Arial" w:cs="Arial"/>
          <w:sz w:val="22"/>
          <w:szCs w:val="22"/>
        </w:rPr>
        <w:t>E</w:t>
      </w:r>
      <w:r w:rsidR="000A4D9A" w:rsidRPr="00A917AD">
        <w:rPr>
          <w:rFonts w:ascii="Arial" w:hAnsi="Arial" w:cs="Arial"/>
          <w:sz w:val="22"/>
          <w:szCs w:val="22"/>
        </w:rPr>
        <w:t>stimatif</w:t>
      </w:r>
      <w:r w:rsidRPr="00A917AD">
        <w:rPr>
          <w:rFonts w:ascii="Arial" w:hAnsi="Arial" w:cs="Arial"/>
          <w:sz w:val="22"/>
          <w:szCs w:val="22"/>
        </w:rPr>
        <w:t xml:space="preserve"> </w:t>
      </w:r>
      <w:r w:rsidR="003743AD" w:rsidRPr="00A917AD">
        <w:rPr>
          <w:rFonts w:ascii="Arial" w:hAnsi="Arial" w:cs="Arial"/>
          <w:sz w:val="22"/>
          <w:szCs w:val="22"/>
        </w:rPr>
        <w:t>cadre ci-joint à compléter sans modification,</w:t>
      </w:r>
    </w:p>
    <w:p w14:paraId="2F044DAA" w14:textId="77777777" w:rsidR="007356D1" w:rsidRPr="007356D1" w:rsidRDefault="007356D1" w:rsidP="000850ED">
      <w:pPr>
        <w:pStyle w:val="Default"/>
        <w:numPr>
          <w:ilvl w:val="0"/>
          <w:numId w:val="5"/>
        </w:numPr>
        <w:rPr>
          <w:rFonts w:ascii="Arial" w:hAnsi="Arial" w:cs="Arial"/>
          <w:sz w:val="22"/>
          <w:szCs w:val="22"/>
        </w:rPr>
      </w:pPr>
      <w:r w:rsidRPr="007356D1">
        <w:rPr>
          <w:rFonts w:ascii="Arial" w:hAnsi="Arial" w:cs="Arial"/>
          <w:sz w:val="22"/>
          <w:szCs w:val="22"/>
        </w:rPr>
        <w:t xml:space="preserve">Un mémoire </w:t>
      </w:r>
      <w:r>
        <w:rPr>
          <w:rFonts w:ascii="Arial" w:hAnsi="Arial" w:cs="Arial"/>
          <w:sz w:val="22"/>
          <w:szCs w:val="22"/>
        </w:rPr>
        <w:t>technique et justificatif</w:t>
      </w:r>
      <w:r w:rsidRPr="007356D1">
        <w:rPr>
          <w:rFonts w:ascii="Arial" w:hAnsi="Arial" w:cs="Arial"/>
          <w:sz w:val="22"/>
          <w:szCs w:val="22"/>
        </w:rPr>
        <w:t xml:space="preserve"> </w:t>
      </w:r>
    </w:p>
    <w:p w14:paraId="532442C8" w14:textId="29B3CC63" w:rsidR="007356D1" w:rsidRDefault="007356D1" w:rsidP="007356D1">
      <w:pPr>
        <w:pStyle w:val="Normal2"/>
        <w:spacing w:before="40"/>
        <w:ind w:left="0" w:firstLine="0"/>
        <w:rPr>
          <w:rFonts w:ascii="Arial" w:hAnsi="Arial" w:cs="Arial"/>
          <w:szCs w:val="22"/>
        </w:rPr>
      </w:pPr>
    </w:p>
    <w:p w14:paraId="4BC5BD58" w14:textId="44E14405" w:rsidR="00774B3A" w:rsidRDefault="007356D1" w:rsidP="00E90566">
      <w:pPr>
        <w:pStyle w:val="Normal2"/>
        <w:ind w:left="0" w:firstLine="0"/>
        <w:rPr>
          <w:rFonts w:ascii="Arial" w:hAnsi="Arial" w:cs="Arial"/>
          <w:noProof/>
          <w:szCs w:val="22"/>
        </w:rPr>
      </w:pPr>
      <w:r>
        <w:rPr>
          <w:rFonts w:ascii="Arial" w:hAnsi="Arial" w:cs="Arial"/>
          <w:noProof/>
          <w:szCs w:val="22"/>
        </w:rPr>
        <w:t>Le</w:t>
      </w:r>
      <w:r w:rsidR="00E90566" w:rsidRPr="00E90566">
        <w:rPr>
          <w:rFonts w:ascii="Arial" w:hAnsi="Arial" w:cs="Arial"/>
          <w:noProof/>
          <w:szCs w:val="22"/>
        </w:rPr>
        <w:t xml:space="preserve"> </w:t>
      </w:r>
      <w:r w:rsidR="00E90566" w:rsidRPr="00E90566">
        <w:rPr>
          <w:rFonts w:ascii="Arial" w:hAnsi="Arial" w:cs="Arial"/>
          <w:b/>
          <w:noProof/>
          <w:szCs w:val="22"/>
        </w:rPr>
        <w:t>Mémoire technique à l'opération (justificatif et explicatif)</w:t>
      </w:r>
      <w:r w:rsidR="00B24AB0">
        <w:rPr>
          <w:rFonts w:ascii="Arial" w:hAnsi="Arial" w:cs="Arial"/>
          <w:noProof/>
          <w:szCs w:val="22"/>
        </w:rPr>
        <w:t xml:space="preserve">, </w:t>
      </w:r>
      <w:r w:rsidR="00774B3A" w:rsidRPr="00E90566">
        <w:rPr>
          <w:rFonts w:ascii="Arial" w:hAnsi="Arial" w:cs="Arial"/>
          <w:noProof/>
          <w:szCs w:val="22"/>
        </w:rPr>
        <w:t xml:space="preserve">comportant </w:t>
      </w:r>
      <w:r w:rsidR="00774B3A">
        <w:rPr>
          <w:rFonts w:ascii="Arial" w:hAnsi="Arial" w:cs="Arial"/>
          <w:noProof/>
          <w:szCs w:val="22"/>
        </w:rPr>
        <w:t xml:space="preserve">obligatoirement </w:t>
      </w:r>
      <w:r w:rsidR="00774B3A" w:rsidRPr="00E90566">
        <w:rPr>
          <w:rFonts w:ascii="Arial" w:hAnsi="Arial" w:cs="Arial"/>
          <w:noProof/>
          <w:szCs w:val="22"/>
        </w:rPr>
        <w:t xml:space="preserve">les </w:t>
      </w:r>
      <w:r w:rsidR="00774B3A">
        <w:rPr>
          <w:rFonts w:ascii="Arial" w:hAnsi="Arial" w:cs="Arial"/>
          <w:noProof/>
          <w:szCs w:val="22"/>
        </w:rPr>
        <w:t>chapitres</w:t>
      </w:r>
      <w:r w:rsidR="00774B3A" w:rsidRPr="00E90566">
        <w:rPr>
          <w:rFonts w:ascii="Arial" w:hAnsi="Arial" w:cs="Arial"/>
          <w:noProof/>
          <w:szCs w:val="22"/>
        </w:rPr>
        <w:t xml:space="preserve"> suivants</w:t>
      </w:r>
      <w:r w:rsidR="000A4D9A">
        <w:rPr>
          <w:rFonts w:ascii="Arial" w:hAnsi="Arial" w:cs="Arial"/>
          <w:noProof/>
          <w:szCs w:val="22"/>
        </w:rPr>
        <w:t> :</w:t>
      </w:r>
    </w:p>
    <w:p w14:paraId="4D01150C" w14:textId="77777777" w:rsidR="00774B3A" w:rsidRDefault="00774B3A" w:rsidP="00E90566">
      <w:pPr>
        <w:pStyle w:val="Normal2"/>
        <w:ind w:left="0" w:firstLine="0"/>
        <w:rPr>
          <w:rFonts w:ascii="Arial" w:hAnsi="Arial" w:cs="Arial"/>
          <w:noProof/>
          <w:szCs w:val="22"/>
        </w:rPr>
      </w:pPr>
    </w:p>
    <w:p w14:paraId="6FC83806" w14:textId="77653D16" w:rsidR="00E90566" w:rsidRPr="000A4D9A" w:rsidRDefault="00E90566" w:rsidP="000850ED">
      <w:pPr>
        <w:pStyle w:val="Normal2"/>
        <w:numPr>
          <w:ilvl w:val="0"/>
          <w:numId w:val="4"/>
        </w:numPr>
        <w:tabs>
          <w:tab w:val="clear" w:pos="567"/>
          <w:tab w:val="clear" w:pos="851"/>
          <w:tab w:val="clear" w:pos="1134"/>
          <w:tab w:val="num" w:pos="1276"/>
        </w:tabs>
        <w:ind w:left="709" w:hanging="425"/>
        <w:rPr>
          <w:rFonts w:ascii="Arial" w:hAnsi="Arial" w:cs="Arial"/>
          <w:noProof/>
          <w:szCs w:val="22"/>
        </w:rPr>
      </w:pPr>
      <w:r w:rsidRPr="000A4D9A">
        <w:rPr>
          <w:rFonts w:ascii="Arial" w:hAnsi="Arial" w:cs="Arial"/>
          <w:noProof/>
          <w:szCs w:val="22"/>
        </w:rPr>
        <w:t xml:space="preserve">l’organisation des moyens humains et matériel pour réaliser </w:t>
      </w:r>
      <w:r w:rsidR="00F873CC">
        <w:rPr>
          <w:rFonts w:ascii="Arial" w:hAnsi="Arial" w:cs="Arial"/>
          <w:noProof/>
          <w:szCs w:val="22"/>
          <w:u w:val="single"/>
        </w:rPr>
        <w:t>le chantier objet du marché</w:t>
      </w:r>
      <w:r w:rsidRPr="000A4D9A">
        <w:rPr>
          <w:rFonts w:ascii="Arial" w:hAnsi="Arial" w:cs="Arial"/>
          <w:noProof/>
          <w:szCs w:val="22"/>
        </w:rPr>
        <w:t xml:space="preserve"> y compris l’identification obligatoire des sous-traitants</w:t>
      </w:r>
      <w:r w:rsidR="00CC4205" w:rsidRPr="000A4D9A">
        <w:rPr>
          <w:rFonts w:ascii="Arial" w:hAnsi="Arial" w:cs="Arial"/>
          <w:noProof/>
          <w:szCs w:val="22"/>
        </w:rPr>
        <w:t xml:space="preserve"> (acte de sous traitance préparé pour acceptation)</w:t>
      </w:r>
      <w:r w:rsidR="000A4D9A" w:rsidRPr="000A4D9A">
        <w:rPr>
          <w:rFonts w:ascii="Arial" w:hAnsi="Arial" w:cs="Arial"/>
          <w:noProof/>
          <w:szCs w:val="22"/>
        </w:rPr>
        <w:t> </w:t>
      </w:r>
      <w:r w:rsidRPr="000A4D9A">
        <w:rPr>
          <w:rFonts w:ascii="Arial" w:hAnsi="Arial" w:cs="Arial"/>
          <w:noProof/>
          <w:szCs w:val="22"/>
        </w:rPr>
        <w:t xml:space="preserve">(valeur = </w:t>
      </w:r>
      <w:r w:rsidR="005053DB" w:rsidRPr="000A4D9A">
        <w:rPr>
          <w:rFonts w:ascii="Arial" w:hAnsi="Arial" w:cs="Arial"/>
          <w:noProof/>
          <w:szCs w:val="22"/>
        </w:rPr>
        <w:t>15</w:t>
      </w:r>
      <w:r w:rsidRPr="000A4D9A">
        <w:rPr>
          <w:rFonts w:ascii="Arial" w:hAnsi="Arial" w:cs="Arial"/>
          <w:noProof/>
          <w:szCs w:val="22"/>
        </w:rPr>
        <w:t xml:space="preserve"> points)</w:t>
      </w:r>
    </w:p>
    <w:p w14:paraId="6F1A3144" w14:textId="10047753" w:rsidR="006109F1" w:rsidRDefault="006109F1" w:rsidP="000850ED">
      <w:pPr>
        <w:pStyle w:val="Normal2"/>
        <w:numPr>
          <w:ilvl w:val="0"/>
          <w:numId w:val="4"/>
        </w:numPr>
        <w:tabs>
          <w:tab w:val="clear" w:pos="567"/>
          <w:tab w:val="clear" w:pos="851"/>
          <w:tab w:val="clear" w:pos="1134"/>
        </w:tabs>
        <w:rPr>
          <w:rFonts w:ascii="Arial" w:hAnsi="Arial" w:cs="Arial"/>
          <w:noProof/>
          <w:szCs w:val="22"/>
        </w:rPr>
      </w:pPr>
      <w:r>
        <w:rPr>
          <w:rFonts w:ascii="Arial" w:hAnsi="Arial" w:cs="Arial"/>
          <w:noProof/>
          <w:szCs w:val="22"/>
        </w:rPr>
        <w:t xml:space="preserve">La méthodologie </w:t>
      </w:r>
      <w:r w:rsidR="00E466C2">
        <w:rPr>
          <w:rFonts w:ascii="Arial" w:hAnsi="Arial" w:cs="Arial"/>
          <w:noProof/>
          <w:szCs w:val="22"/>
        </w:rPr>
        <w:t>spécifique à ce</w:t>
      </w:r>
      <w:r w:rsidR="007B514E">
        <w:rPr>
          <w:rFonts w:ascii="Arial" w:hAnsi="Arial" w:cs="Arial"/>
          <w:noProof/>
          <w:szCs w:val="22"/>
        </w:rPr>
        <w:t xml:space="preserve"> chantier</w:t>
      </w:r>
      <w:r w:rsidR="00CA78CB">
        <w:rPr>
          <w:rFonts w:ascii="Arial" w:hAnsi="Arial" w:cs="Arial"/>
          <w:noProof/>
          <w:szCs w:val="22"/>
        </w:rPr>
        <w:t xml:space="preserve"> : preparation, organisation du chantier, phasage, </w:t>
      </w:r>
      <w:r w:rsidR="00DA0EE3">
        <w:rPr>
          <w:rFonts w:ascii="Arial" w:hAnsi="Arial" w:cs="Arial"/>
          <w:noProof/>
          <w:szCs w:val="22"/>
        </w:rPr>
        <w:t>exploitation sous chantie</w:t>
      </w:r>
      <w:r w:rsidR="00CA78CB">
        <w:rPr>
          <w:rFonts w:ascii="Arial" w:hAnsi="Arial" w:cs="Arial"/>
          <w:noProof/>
          <w:szCs w:val="22"/>
        </w:rPr>
        <w:t>r, sécurité…</w:t>
      </w:r>
      <w:r w:rsidR="000A4D9A">
        <w:rPr>
          <w:rFonts w:ascii="Arial" w:hAnsi="Arial" w:cs="Arial"/>
          <w:noProof/>
          <w:szCs w:val="22"/>
        </w:rPr>
        <w:t> </w:t>
      </w:r>
      <w:r w:rsidR="00995CD9">
        <w:rPr>
          <w:rFonts w:ascii="Arial" w:hAnsi="Arial" w:cs="Arial"/>
          <w:noProof/>
          <w:szCs w:val="22"/>
        </w:rPr>
        <w:t xml:space="preserve">(valeur </w:t>
      </w:r>
      <w:r w:rsidR="005A048F">
        <w:rPr>
          <w:rFonts w:ascii="Arial" w:hAnsi="Arial" w:cs="Arial"/>
          <w:noProof/>
          <w:szCs w:val="22"/>
        </w:rPr>
        <w:t>25</w:t>
      </w:r>
      <w:r>
        <w:rPr>
          <w:rFonts w:ascii="Arial" w:hAnsi="Arial" w:cs="Arial"/>
          <w:noProof/>
          <w:szCs w:val="22"/>
        </w:rPr>
        <w:t xml:space="preserve"> points)</w:t>
      </w:r>
    </w:p>
    <w:p w14:paraId="5AE0FDE7" w14:textId="56F1D6DE" w:rsidR="00E90566" w:rsidRPr="00E90566" w:rsidRDefault="00E90566" w:rsidP="000850ED">
      <w:pPr>
        <w:pStyle w:val="Normal2"/>
        <w:numPr>
          <w:ilvl w:val="0"/>
          <w:numId w:val="4"/>
        </w:numPr>
        <w:tabs>
          <w:tab w:val="clear" w:pos="567"/>
          <w:tab w:val="clear" w:pos="851"/>
          <w:tab w:val="clear" w:pos="1134"/>
        </w:tabs>
        <w:rPr>
          <w:rFonts w:ascii="Arial" w:hAnsi="Arial" w:cs="Arial"/>
          <w:noProof/>
          <w:szCs w:val="22"/>
        </w:rPr>
      </w:pPr>
      <w:r w:rsidRPr="00E90566">
        <w:rPr>
          <w:rFonts w:ascii="Arial" w:hAnsi="Arial" w:cs="Arial"/>
          <w:noProof/>
          <w:szCs w:val="22"/>
        </w:rPr>
        <w:t>la provenanc</w:t>
      </w:r>
      <w:r w:rsidR="00D61AA4">
        <w:rPr>
          <w:rFonts w:ascii="Arial" w:hAnsi="Arial" w:cs="Arial"/>
          <w:noProof/>
          <w:szCs w:val="22"/>
        </w:rPr>
        <w:t xml:space="preserve">e et la qualité des matériaux </w:t>
      </w:r>
      <w:r w:rsidR="005053DB">
        <w:rPr>
          <w:rFonts w:ascii="Arial" w:hAnsi="Arial" w:cs="Arial"/>
          <w:noProof/>
          <w:szCs w:val="22"/>
        </w:rPr>
        <w:t xml:space="preserve">et équipements </w:t>
      </w:r>
      <w:r w:rsidR="006109F1">
        <w:rPr>
          <w:rFonts w:ascii="Arial" w:hAnsi="Arial" w:cs="Arial"/>
          <w:noProof/>
          <w:szCs w:val="22"/>
        </w:rPr>
        <w:t xml:space="preserve">avec fiche technique </w:t>
      </w:r>
      <w:r w:rsidRPr="00E90566">
        <w:rPr>
          <w:rFonts w:ascii="Arial" w:hAnsi="Arial" w:cs="Arial"/>
          <w:noProof/>
          <w:szCs w:val="22"/>
        </w:rPr>
        <w:t xml:space="preserve">(valeur = </w:t>
      </w:r>
      <w:r w:rsidR="005A048F">
        <w:rPr>
          <w:rFonts w:ascii="Arial" w:hAnsi="Arial" w:cs="Arial"/>
          <w:noProof/>
          <w:szCs w:val="22"/>
        </w:rPr>
        <w:t>5</w:t>
      </w:r>
      <w:r w:rsidRPr="00E90566">
        <w:rPr>
          <w:rFonts w:ascii="Arial" w:hAnsi="Arial" w:cs="Arial"/>
          <w:noProof/>
          <w:szCs w:val="22"/>
        </w:rPr>
        <w:t xml:space="preserve"> points)</w:t>
      </w:r>
    </w:p>
    <w:p w14:paraId="440B0FE7" w14:textId="33BD8EC2" w:rsidR="00E90566" w:rsidRPr="001118DB" w:rsidRDefault="003743AD" w:rsidP="000850ED">
      <w:pPr>
        <w:pStyle w:val="Normal2"/>
        <w:numPr>
          <w:ilvl w:val="0"/>
          <w:numId w:val="4"/>
        </w:numPr>
        <w:tabs>
          <w:tab w:val="clear" w:pos="567"/>
          <w:tab w:val="clear" w:pos="851"/>
          <w:tab w:val="clear" w:pos="1134"/>
          <w:tab w:val="num" w:pos="1276"/>
        </w:tabs>
        <w:ind w:left="0" w:firstLine="284"/>
        <w:rPr>
          <w:rFonts w:ascii="Arial" w:hAnsi="Arial" w:cs="Arial"/>
          <w:noProof/>
          <w:szCs w:val="22"/>
        </w:rPr>
      </w:pPr>
      <w:r w:rsidRPr="001118DB">
        <w:rPr>
          <w:rFonts w:ascii="Arial" w:hAnsi="Arial" w:cs="Arial"/>
          <w:noProof/>
          <w:szCs w:val="22"/>
        </w:rPr>
        <w:t xml:space="preserve">Mesures environnementales et gestion des déchets </w:t>
      </w:r>
      <w:r w:rsidR="006109F1" w:rsidRPr="001118DB">
        <w:rPr>
          <w:rFonts w:ascii="Arial" w:hAnsi="Arial" w:cs="Arial"/>
          <w:noProof/>
          <w:szCs w:val="22"/>
        </w:rPr>
        <w:t>(valeur = 5</w:t>
      </w:r>
      <w:r w:rsidR="00E90566" w:rsidRPr="001118DB">
        <w:rPr>
          <w:rFonts w:ascii="Arial" w:hAnsi="Arial" w:cs="Arial"/>
          <w:noProof/>
          <w:szCs w:val="22"/>
        </w:rPr>
        <w:t xml:space="preserve"> points)</w:t>
      </w:r>
    </w:p>
    <w:p w14:paraId="6F2974BC" w14:textId="34C5898E" w:rsidR="00F873CC" w:rsidRPr="00E466C2" w:rsidRDefault="00E466C2" w:rsidP="00E466C2">
      <w:pPr>
        <w:pStyle w:val="Normal2"/>
        <w:numPr>
          <w:ilvl w:val="0"/>
          <w:numId w:val="4"/>
        </w:numPr>
        <w:tabs>
          <w:tab w:val="clear" w:pos="567"/>
          <w:tab w:val="clear" w:pos="851"/>
          <w:tab w:val="clear" w:pos="1134"/>
        </w:tabs>
        <w:rPr>
          <w:rFonts w:ascii="Arial" w:hAnsi="Arial" w:cs="Arial"/>
          <w:bCs/>
          <w:szCs w:val="22"/>
        </w:rPr>
      </w:pPr>
      <w:r>
        <w:rPr>
          <w:rFonts w:ascii="Arial" w:hAnsi="Arial" w:cs="Arial"/>
          <w:noProof/>
          <w:szCs w:val="22"/>
        </w:rPr>
        <w:t>un</w:t>
      </w:r>
      <w:r w:rsidR="005053DB">
        <w:rPr>
          <w:rFonts w:ascii="Arial" w:hAnsi="Arial" w:cs="Arial"/>
          <w:noProof/>
          <w:szCs w:val="22"/>
        </w:rPr>
        <w:t xml:space="preserve"> planning </w:t>
      </w:r>
      <w:r w:rsidR="008C0CD2">
        <w:rPr>
          <w:rFonts w:ascii="Arial" w:hAnsi="Arial" w:cs="Arial"/>
          <w:noProof/>
          <w:szCs w:val="22"/>
        </w:rPr>
        <w:t xml:space="preserve">daté </w:t>
      </w:r>
      <w:r w:rsidR="005053DB">
        <w:rPr>
          <w:rFonts w:ascii="Arial" w:hAnsi="Arial" w:cs="Arial"/>
          <w:noProof/>
          <w:szCs w:val="22"/>
        </w:rPr>
        <w:t xml:space="preserve">: (valeur </w:t>
      </w:r>
      <w:r w:rsidR="00715618">
        <w:rPr>
          <w:rFonts w:ascii="Arial" w:hAnsi="Arial" w:cs="Arial"/>
          <w:noProof/>
          <w:szCs w:val="22"/>
        </w:rPr>
        <w:t>5</w:t>
      </w:r>
      <w:r w:rsidR="005053DB">
        <w:rPr>
          <w:rFonts w:ascii="Arial" w:hAnsi="Arial" w:cs="Arial"/>
          <w:noProof/>
          <w:szCs w:val="22"/>
        </w:rPr>
        <w:t xml:space="preserve"> points)</w:t>
      </w:r>
      <w:r w:rsidR="00700AF2">
        <w:rPr>
          <w:rFonts w:ascii="Arial" w:hAnsi="Arial" w:cs="Arial"/>
          <w:noProof/>
          <w:szCs w:val="22"/>
        </w:rPr>
        <w:t xml:space="preserve"> en tenant compte</w:t>
      </w:r>
      <w:r>
        <w:rPr>
          <w:rFonts w:ascii="Arial" w:hAnsi="Arial" w:cs="Arial"/>
          <w:noProof/>
          <w:szCs w:val="22"/>
        </w:rPr>
        <w:t xml:space="preserve"> </w:t>
      </w:r>
      <w:r w:rsidR="00700AF2" w:rsidRPr="00E466C2">
        <w:rPr>
          <w:rFonts w:ascii="Arial" w:hAnsi="Arial" w:cs="Arial"/>
          <w:noProof/>
          <w:szCs w:val="22"/>
        </w:rPr>
        <w:t xml:space="preserve">d’un délai d’environ </w:t>
      </w:r>
      <w:r w:rsidR="005A048F">
        <w:rPr>
          <w:rFonts w:ascii="Arial" w:hAnsi="Arial" w:cs="Arial"/>
          <w:noProof/>
          <w:szCs w:val="22"/>
        </w:rPr>
        <w:t>4</w:t>
      </w:r>
      <w:r w:rsidR="00700AF2" w:rsidRPr="00E466C2">
        <w:rPr>
          <w:rFonts w:ascii="Arial" w:hAnsi="Arial" w:cs="Arial"/>
          <w:noProof/>
          <w:szCs w:val="22"/>
        </w:rPr>
        <w:t xml:space="preserve"> semaine</w:t>
      </w:r>
      <w:r w:rsidR="00715618">
        <w:rPr>
          <w:rFonts w:ascii="Arial" w:hAnsi="Arial" w:cs="Arial"/>
          <w:noProof/>
          <w:szCs w:val="22"/>
        </w:rPr>
        <w:t>s</w:t>
      </w:r>
      <w:r w:rsidR="00700AF2" w:rsidRPr="00E466C2">
        <w:rPr>
          <w:rFonts w:ascii="Arial" w:hAnsi="Arial" w:cs="Arial"/>
          <w:noProof/>
          <w:szCs w:val="22"/>
        </w:rPr>
        <w:t xml:space="preserve"> pour l’analyse des offres et </w:t>
      </w:r>
      <w:r w:rsidR="00F873CC" w:rsidRPr="00E466C2">
        <w:rPr>
          <w:rFonts w:ascii="Arial" w:hAnsi="Arial" w:cs="Arial"/>
          <w:noProof/>
          <w:szCs w:val="22"/>
        </w:rPr>
        <w:t>la</w:t>
      </w:r>
      <w:r w:rsidR="00700AF2" w:rsidRPr="00E466C2">
        <w:rPr>
          <w:rFonts w:ascii="Arial" w:hAnsi="Arial" w:cs="Arial"/>
          <w:noProof/>
          <w:szCs w:val="22"/>
        </w:rPr>
        <w:t xml:space="preserve"> notification </w:t>
      </w:r>
      <w:r>
        <w:rPr>
          <w:rFonts w:ascii="Arial" w:hAnsi="Arial" w:cs="Arial"/>
          <w:bCs/>
          <w:szCs w:val="22"/>
        </w:rPr>
        <w:t xml:space="preserve">et </w:t>
      </w:r>
      <w:r w:rsidRPr="00E466C2">
        <w:rPr>
          <w:rFonts w:ascii="Arial" w:hAnsi="Arial" w:cs="Arial"/>
          <w:bCs/>
          <w:szCs w:val="22"/>
        </w:rPr>
        <w:t>d’</w:t>
      </w:r>
      <w:r w:rsidR="00F873CC" w:rsidRPr="00E466C2">
        <w:rPr>
          <w:rFonts w:ascii="Arial" w:hAnsi="Arial" w:cs="Arial"/>
          <w:bCs/>
          <w:szCs w:val="22"/>
        </w:rPr>
        <w:t xml:space="preserve">une période de préparation de </w:t>
      </w:r>
      <w:r w:rsidR="00715618">
        <w:rPr>
          <w:rFonts w:ascii="Arial" w:hAnsi="Arial" w:cs="Arial"/>
          <w:bCs/>
          <w:szCs w:val="22"/>
        </w:rPr>
        <w:t>4</w:t>
      </w:r>
      <w:r w:rsidR="00F873CC" w:rsidRPr="00E466C2">
        <w:rPr>
          <w:rFonts w:ascii="Arial" w:hAnsi="Arial" w:cs="Arial"/>
          <w:bCs/>
          <w:szCs w:val="22"/>
        </w:rPr>
        <w:t xml:space="preserve"> semaines</w:t>
      </w:r>
      <w:r w:rsidR="00CD0B62">
        <w:rPr>
          <w:rFonts w:ascii="Arial" w:hAnsi="Arial" w:cs="Arial"/>
          <w:bCs/>
          <w:szCs w:val="22"/>
        </w:rPr>
        <w:t xml:space="preserve">, </w:t>
      </w:r>
      <w:r>
        <w:rPr>
          <w:rFonts w:ascii="Arial" w:hAnsi="Arial" w:cs="Arial"/>
          <w:bCs/>
          <w:szCs w:val="22"/>
        </w:rPr>
        <w:t xml:space="preserve">indiquant </w:t>
      </w:r>
    </w:p>
    <w:p w14:paraId="4C78414E" w14:textId="390E2836" w:rsidR="005053DB" w:rsidRPr="005053DB" w:rsidRDefault="005053DB" w:rsidP="000850ED">
      <w:pPr>
        <w:pStyle w:val="Normal2"/>
        <w:numPr>
          <w:ilvl w:val="1"/>
          <w:numId w:val="4"/>
        </w:numPr>
        <w:tabs>
          <w:tab w:val="clear" w:pos="567"/>
          <w:tab w:val="clear" w:pos="851"/>
          <w:tab w:val="clear" w:pos="1134"/>
        </w:tabs>
        <w:rPr>
          <w:rFonts w:ascii="Arial" w:hAnsi="Arial" w:cs="Arial"/>
          <w:bCs/>
          <w:szCs w:val="22"/>
        </w:rPr>
      </w:pPr>
      <w:r>
        <w:rPr>
          <w:rFonts w:ascii="Arial" w:hAnsi="Arial" w:cs="Arial"/>
          <w:noProof/>
          <w:szCs w:val="22"/>
        </w:rPr>
        <w:t xml:space="preserve">la disponibilité de </w:t>
      </w:r>
      <w:r w:rsidRPr="00A917AD">
        <w:rPr>
          <w:rFonts w:ascii="Arial" w:hAnsi="Arial" w:cs="Arial"/>
          <w:noProof/>
          <w:szCs w:val="22"/>
        </w:rPr>
        <w:t>l’entreprise</w:t>
      </w:r>
    </w:p>
    <w:p w14:paraId="3C6E3C28" w14:textId="4AD8CDCB" w:rsidR="005053DB" w:rsidRPr="00100FBA" w:rsidRDefault="00E466C2" w:rsidP="000850ED">
      <w:pPr>
        <w:pStyle w:val="Normal2"/>
        <w:numPr>
          <w:ilvl w:val="1"/>
          <w:numId w:val="4"/>
        </w:numPr>
        <w:tabs>
          <w:tab w:val="clear" w:pos="567"/>
          <w:tab w:val="clear" w:pos="851"/>
          <w:tab w:val="clear" w:pos="1134"/>
        </w:tabs>
        <w:rPr>
          <w:rFonts w:ascii="Arial" w:hAnsi="Arial" w:cs="Arial"/>
          <w:bCs/>
          <w:szCs w:val="22"/>
        </w:rPr>
      </w:pPr>
      <w:r>
        <w:rPr>
          <w:rFonts w:ascii="Arial" w:hAnsi="Arial" w:cs="Arial"/>
          <w:noProof/>
          <w:szCs w:val="22"/>
        </w:rPr>
        <w:t xml:space="preserve">le délai des différentes phases </w:t>
      </w:r>
      <w:r w:rsidR="00CD0B62">
        <w:rPr>
          <w:rFonts w:ascii="Arial" w:hAnsi="Arial" w:cs="Arial"/>
          <w:noProof/>
          <w:szCs w:val="22"/>
        </w:rPr>
        <w:t>d’exécution</w:t>
      </w:r>
    </w:p>
    <w:p w14:paraId="7A5BD489" w14:textId="4AD9CFD0" w:rsidR="00100FBA" w:rsidRDefault="00100FBA" w:rsidP="00100FBA">
      <w:pPr>
        <w:pStyle w:val="Normal2"/>
        <w:tabs>
          <w:tab w:val="clear" w:pos="567"/>
          <w:tab w:val="clear" w:pos="851"/>
          <w:tab w:val="clear" w:pos="1134"/>
        </w:tabs>
        <w:rPr>
          <w:rFonts w:ascii="Arial" w:hAnsi="Arial" w:cs="Arial"/>
          <w:noProof/>
          <w:szCs w:val="22"/>
        </w:rPr>
      </w:pPr>
    </w:p>
    <w:p w14:paraId="1B4603FC" w14:textId="254314DE" w:rsidR="005A048F" w:rsidRDefault="005A048F" w:rsidP="00E90566">
      <w:pPr>
        <w:pStyle w:val="Retraitcorpsdetexte"/>
        <w:ind w:left="0"/>
        <w:rPr>
          <w:rFonts w:ascii="Arial" w:hAnsi="Arial" w:cs="Arial"/>
          <w:sz w:val="22"/>
          <w:szCs w:val="22"/>
        </w:rPr>
      </w:pPr>
    </w:p>
    <w:p w14:paraId="7E941E4D" w14:textId="17250BC8" w:rsidR="00796CFC" w:rsidRPr="00F146F9" w:rsidRDefault="00796CFC" w:rsidP="00796CFC">
      <w:pPr>
        <w:pStyle w:val="Titre1"/>
        <w:rPr>
          <w:rFonts w:ascii="Arial" w:hAnsi="Arial" w:cs="Arial"/>
        </w:rPr>
      </w:pPr>
      <w:bookmarkStart w:id="47" w:name="_Toc187824005"/>
      <w:r w:rsidRPr="00F146F9">
        <w:rPr>
          <w:rFonts w:ascii="Arial" w:hAnsi="Arial" w:cs="Arial"/>
        </w:rPr>
        <w:t xml:space="preserve">Article </w:t>
      </w:r>
      <w:r>
        <w:rPr>
          <w:rFonts w:ascii="Arial" w:hAnsi="Arial" w:cs="Arial"/>
        </w:rPr>
        <w:t>6</w:t>
      </w:r>
      <w:r w:rsidRPr="00F146F9">
        <w:rPr>
          <w:rFonts w:ascii="Arial" w:hAnsi="Arial" w:cs="Arial"/>
        </w:rPr>
        <w:t xml:space="preserve"> : Conditions </w:t>
      </w:r>
      <w:r>
        <w:rPr>
          <w:rFonts w:ascii="Arial" w:hAnsi="Arial" w:cs="Arial"/>
        </w:rPr>
        <w:t>de signature</w:t>
      </w:r>
      <w:bookmarkEnd w:id="47"/>
    </w:p>
    <w:p w14:paraId="7CBAD274" w14:textId="77777777" w:rsidR="00796CFC" w:rsidRDefault="00796CFC" w:rsidP="00E90566">
      <w:pPr>
        <w:pStyle w:val="Retraitcorpsdetexte"/>
        <w:ind w:left="0"/>
        <w:rPr>
          <w:rFonts w:ascii="Arial" w:hAnsi="Arial" w:cs="Arial"/>
          <w:sz w:val="22"/>
          <w:szCs w:val="22"/>
        </w:rPr>
      </w:pPr>
    </w:p>
    <w:p w14:paraId="3C13D4A0" w14:textId="77777777" w:rsidR="007356D1" w:rsidRDefault="007356D1" w:rsidP="00E90566">
      <w:pPr>
        <w:pStyle w:val="Retraitcorpsdetexte"/>
        <w:ind w:left="0"/>
        <w:rPr>
          <w:rFonts w:ascii="Arial" w:hAnsi="Arial" w:cs="Arial"/>
          <w:b/>
          <w:sz w:val="22"/>
          <w:szCs w:val="22"/>
        </w:rPr>
      </w:pPr>
      <w:r w:rsidRPr="007356D1">
        <w:rPr>
          <w:rFonts w:ascii="Arial" w:hAnsi="Arial" w:cs="Arial"/>
          <w:b/>
          <w:sz w:val="22"/>
          <w:szCs w:val="22"/>
        </w:rPr>
        <w:t>Signature électronique</w:t>
      </w:r>
    </w:p>
    <w:p w14:paraId="5FD0DD5B" w14:textId="77777777" w:rsidR="007356D1" w:rsidRDefault="007356D1" w:rsidP="00E90566">
      <w:pPr>
        <w:pStyle w:val="Retraitcorpsdetexte"/>
        <w:ind w:left="0"/>
        <w:rPr>
          <w:rFonts w:ascii="Arial" w:hAnsi="Arial" w:cs="Arial"/>
          <w:b/>
          <w:sz w:val="22"/>
          <w:szCs w:val="22"/>
        </w:rPr>
      </w:pPr>
    </w:p>
    <w:p w14:paraId="6AC8E717" w14:textId="688FB11F" w:rsidR="007356D1" w:rsidRPr="007356D1" w:rsidRDefault="007356D1" w:rsidP="007356D1">
      <w:pPr>
        <w:pStyle w:val="Default"/>
        <w:rPr>
          <w:rFonts w:ascii="Arial" w:hAnsi="Arial" w:cs="Arial"/>
          <w:sz w:val="22"/>
          <w:szCs w:val="22"/>
        </w:rPr>
      </w:pPr>
      <w:r w:rsidRPr="007356D1">
        <w:rPr>
          <w:rFonts w:ascii="Arial" w:hAnsi="Arial" w:cs="Arial"/>
          <w:sz w:val="22"/>
          <w:szCs w:val="22"/>
        </w:rPr>
        <w:t xml:space="preserve">La signature électronique </w:t>
      </w:r>
      <w:r w:rsidR="007F1DF9">
        <w:rPr>
          <w:rFonts w:ascii="Arial" w:hAnsi="Arial" w:cs="Arial"/>
          <w:sz w:val="22"/>
          <w:szCs w:val="22"/>
        </w:rPr>
        <w:t>n’</w:t>
      </w:r>
      <w:r w:rsidRPr="007356D1">
        <w:rPr>
          <w:rFonts w:ascii="Arial" w:hAnsi="Arial" w:cs="Arial"/>
          <w:sz w:val="22"/>
          <w:szCs w:val="22"/>
        </w:rPr>
        <w:t xml:space="preserve">est </w:t>
      </w:r>
      <w:r w:rsidR="007F1DF9">
        <w:rPr>
          <w:rFonts w:ascii="Arial" w:hAnsi="Arial" w:cs="Arial"/>
          <w:sz w:val="22"/>
          <w:szCs w:val="22"/>
        </w:rPr>
        <w:t xml:space="preserve">pas </w:t>
      </w:r>
      <w:r w:rsidRPr="007356D1">
        <w:rPr>
          <w:rFonts w:ascii="Arial" w:hAnsi="Arial" w:cs="Arial"/>
          <w:sz w:val="22"/>
          <w:szCs w:val="22"/>
        </w:rPr>
        <w:t xml:space="preserve">exigée pour la remise des candidatures et des offres. </w:t>
      </w:r>
    </w:p>
    <w:p w14:paraId="385640F0" w14:textId="3AC3BB40" w:rsidR="007356D1" w:rsidRPr="007356D1" w:rsidRDefault="007356D1" w:rsidP="001118DB">
      <w:pPr>
        <w:pStyle w:val="Default"/>
        <w:jc w:val="both"/>
        <w:rPr>
          <w:rFonts w:ascii="Arial" w:hAnsi="Arial" w:cs="Arial"/>
          <w:sz w:val="22"/>
          <w:szCs w:val="22"/>
        </w:rPr>
      </w:pPr>
      <w:r w:rsidRPr="007356D1">
        <w:rPr>
          <w:rFonts w:ascii="Arial" w:hAnsi="Arial" w:cs="Arial"/>
          <w:sz w:val="22"/>
          <w:szCs w:val="22"/>
        </w:rPr>
        <w:t xml:space="preserve">Toutefois les pouvoirs de la personne habilitée à engager le candidat et l’habilitation du mandataire du groupement, lorsqu’elle est requise, doivent être signés </w:t>
      </w:r>
      <w:r w:rsidR="0064400F">
        <w:rPr>
          <w:rFonts w:ascii="Arial" w:hAnsi="Arial" w:cs="Arial"/>
          <w:sz w:val="22"/>
          <w:szCs w:val="22"/>
        </w:rPr>
        <w:t>électroniquement</w:t>
      </w:r>
      <w:r w:rsidRPr="007356D1">
        <w:rPr>
          <w:rFonts w:ascii="Arial" w:hAnsi="Arial" w:cs="Arial"/>
          <w:sz w:val="22"/>
          <w:szCs w:val="22"/>
        </w:rPr>
        <w:t xml:space="preserve"> </w:t>
      </w:r>
    </w:p>
    <w:p w14:paraId="6005FA19" w14:textId="73F8AD48" w:rsidR="007356D1" w:rsidRDefault="007356D1" w:rsidP="007356D1">
      <w:pPr>
        <w:pStyle w:val="Retraitcorpsdetexte"/>
        <w:ind w:left="0"/>
        <w:rPr>
          <w:rFonts w:ascii="Arial" w:hAnsi="Arial" w:cs="Arial"/>
          <w:b/>
          <w:sz w:val="22"/>
          <w:szCs w:val="22"/>
        </w:rPr>
      </w:pPr>
    </w:p>
    <w:p w14:paraId="16C94455" w14:textId="77777777" w:rsidR="001D3D0E" w:rsidRPr="001D3D0E" w:rsidRDefault="001D3D0E" w:rsidP="001D3D0E">
      <w:pPr>
        <w:autoSpaceDE w:val="0"/>
        <w:autoSpaceDN w:val="0"/>
        <w:adjustRightInd w:val="0"/>
        <w:jc w:val="both"/>
        <w:rPr>
          <w:rFonts w:ascii="Arial" w:hAnsi="Arial" w:cs="Arial"/>
          <w:color w:val="000000"/>
          <w:szCs w:val="22"/>
        </w:rPr>
      </w:pPr>
      <w:r w:rsidRPr="001D3D0E">
        <w:rPr>
          <w:rFonts w:ascii="Arial" w:hAnsi="Arial" w:cs="Arial"/>
          <w:color w:val="000000"/>
          <w:szCs w:val="22"/>
        </w:rPr>
        <w:t xml:space="preserve">Si le candidat n’a pas signé l’acte d’engagement à l’aide d’un certificat électronique au stade de la remise des offres, et s’il est déclaré attributaire, il sera invité à le faire selon l’un des scénarii suivants : </w:t>
      </w:r>
    </w:p>
    <w:p w14:paraId="424F35D0" w14:textId="77777777" w:rsidR="001D3D0E" w:rsidRPr="001D3D0E" w:rsidRDefault="001D3D0E" w:rsidP="001D3D0E">
      <w:pPr>
        <w:autoSpaceDE w:val="0"/>
        <w:autoSpaceDN w:val="0"/>
        <w:adjustRightInd w:val="0"/>
        <w:spacing w:after="317"/>
        <w:ind w:left="709"/>
        <w:jc w:val="both"/>
        <w:rPr>
          <w:rFonts w:ascii="Arial" w:hAnsi="Arial" w:cs="Arial"/>
          <w:color w:val="000000"/>
          <w:szCs w:val="22"/>
        </w:rPr>
      </w:pPr>
      <w:r w:rsidRPr="001D3D0E">
        <w:rPr>
          <w:rFonts w:ascii="Arial" w:hAnsi="Arial" w:cs="Arial"/>
          <w:color w:val="000000"/>
          <w:szCs w:val="22"/>
        </w:rPr>
        <w:t xml:space="preserve">- si l’attributaire signe l’acte d’engagement avec son certificat de signature électronique, il le renvoie sur le profil d’acheteur ; </w:t>
      </w:r>
    </w:p>
    <w:p w14:paraId="73D04A98" w14:textId="77777777" w:rsidR="001D3D0E" w:rsidRPr="001D3D0E" w:rsidRDefault="001D3D0E" w:rsidP="001D3D0E">
      <w:pPr>
        <w:autoSpaceDE w:val="0"/>
        <w:autoSpaceDN w:val="0"/>
        <w:adjustRightInd w:val="0"/>
        <w:ind w:left="709"/>
        <w:jc w:val="both"/>
        <w:rPr>
          <w:rFonts w:ascii="Arial" w:hAnsi="Arial" w:cs="Arial"/>
          <w:color w:val="000000"/>
          <w:szCs w:val="22"/>
        </w:rPr>
      </w:pPr>
      <w:r w:rsidRPr="001D3D0E">
        <w:rPr>
          <w:rFonts w:ascii="Arial" w:hAnsi="Arial" w:cs="Arial"/>
          <w:color w:val="000000"/>
          <w:szCs w:val="22"/>
        </w:rPr>
        <w:t xml:space="preserve">- Si l’attributaire signe l’acte d’engagement rematérialisé au format papier, il le renvoie par voie postale. </w:t>
      </w:r>
    </w:p>
    <w:p w14:paraId="18CAA7DA" w14:textId="77777777" w:rsidR="001D3D0E" w:rsidRPr="001D3D0E" w:rsidRDefault="001D3D0E" w:rsidP="001D3D0E">
      <w:pPr>
        <w:autoSpaceDE w:val="0"/>
        <w:autoSpaceDN w:val="0"/>
        <w:adjustRightInd w:val="0"/>
        <w:jc w:val="both"/>
        <w:rPr>
          <w:rFonts w:ascii="Arial" w:hAnsi="Arial" w:cs="Arial"/>
          <w:color w:val="000000"/>
          <w:szCs w:val="22"/>
        </w:rPr>
      </w:pPr>
    </w:p>
    <w:p w14:paraId="261CA083" w14:textId="319608C6" w:rsidR="001D3D0E" w:rsidRPr="001D3D0E" w:rsidRDefault="001D3D0E" w:rsidP="001D3D0E">
      <w:pPr>
        <w:pStyle w:val="Retraitcorpsdetexte"/>
        <w:ind w:left="0"/>
        <w:rPr>
          <w:rFonts w:ascii="Arial" w:hAnsi="Arial" w:cs="Arial"/>
          <w:color w:val="000000"/>
          <w:sz w:val="22"/>
          <w:szCs w:val="22"/>
        </w:rPr>
      </w:pPr>
      <w:r w:rsidRPr="001D3D0E">
        <w:rPr>
          <w:rFonts w:ascii="Arial" w:hAnsi="Arial" w:cs="Arial"/>
          <w:color w:val="000000"/>
          <w:sz w:val="22"/>
          <w:szCs w:val="22"/>
        </w:rPr>
        <w:t xml:space="preserve">Dans les deux cas, il joint le document relatif aux pouvoirs des personnes habilitées à engager le candidat (statuts, extrait </w:t>
      </w:r>
      <w:proofErr w:type="spellStart"/>
      <w:r w:rsidRPr="001D3D0E">
        <w:rPr>
          <w:rFonts w:ascii="Arial" w:hAnsi="Arial" w:cs="Arial"/>
          <w:color w:val="000000"/>
          <w:sz w:val="22"/>
          <w:szCs w:val="22"/>
        </w:rPr>
        <w:t>Kbis</w:t>
      </w:r>
      <w:proofErr w:type="spellEnd"/>
      <w:r w:rsidRPr="001D3D0E">
        <w:rPr>
          <w:rFonts w:ascii="Arial" w:hAnsi="Arial" w:cs="Arial"/>
          <w:color w:val="000000"/>
          <w:sz w:val="22"/>
          <w:szCs w:val="22"/>
        </w:rPr>
        <w:t>, pouvoir interne à la société), et en cas de groupement, l'habilitation du mandataire s’il signe seul l’offre pour le groupement.</w:t>
      </w:r>
    </w:p>
    <w:p w14:paraId="361EE422" w14:textId="77777777" w:rsidR="001D3D0E" w:rsidRDefault="001D3D0E" w:rsidP="007356D1">
      <w:pPr>
        <w:pStyle w:val="Retraitcorpsdetexte"/>
        <w:ind w:left="0"/>
        <w:rPr>
          <w:rFonts w:ascii="Arial" w:hAnsi="Arial" w:cs="Arial"/>
          <w:b/>
          <w:sz w:val="22"/>
          <w:szCs w:val="22"/>
        </w:rPr>
      </w:pPr>
    </w:p>
    <w:p w14:paraId="17DB446B" w14:textId="0A0700C0" w:rsidR="00796CFC" w:rsidRPr="00F146F9" w:rsidRDefault="00796CFC" w:rsidP="00796CFC">
      <w:pPr>
        <w:pStyle w:val="Titre1"/>
        <w:rPr>
          <w:rFonts w:ascii="Arial" w:hAnsi="Arial" w:cs="Arial"/>
        </w:rPr>
      </w:pPr>
      <w:bookmarkStart w:id="48" w:name="_Toc187824006"/>
      <w:r w:rsidRPr="00F146F9">
        <w:rPr>
          <w:rFonts w:ascii="Arial" w:hAnsi="Arial" w:cs="Arial"/>
        </w:rPr>
        <w:t xml:space="preserve">Article </w:t>
      </w:r>
      <w:r>
        <w:rPr>
          <w:rFonts w:ascii="Arial" w:hAnsi="Arial" w:cs="Arial"/>
        </w:rPr>
        <w:t>7</w:t>
      </w:r>
      <w:r w:rsidRPr="00F146F9">
        <w:rPr>
          <w:rFonts w:ascii="Arial" w:hAnsi="Arial" w:cs="Arial"/>
        </w:rPr>
        <w:t xml:space="preserve"> : Conditions </w:t>
      </w:r>
      <w:r>
        <w:rPr>
          <w:rFonts w:ascii="Arial" w:hAnsi="Arial" w:cs="Arial"/>
        </w:rPr>
        <w:t>de transmission et sécurisation de la procédure</w:t>
      </w:r>
      <w:bookmarkEnd w:id="48"/>
    </w:p>
    <w:p w14:paraId="51DC809B" w14:textId="499B435C" w:rsidR="00796CFC" w:rsidRPr="00CA2665" w:rsidRDefault="00796CFC" w:rsidP="00796CFC">
      <w:pPr>
        <w:pStyle w:val="Titre2"/>
        <w:tabs>
          <w:tab w:val="num" w:pos="0"/>
        </w:tabs>
        <w:rPr>
          <w:rFonts w:ascii="Arial" w:hAnsi="Arial" w:cs="Arial"/>
        </w:rPr>
      </w:pPr>
      <w:bookmarkStart w:id="49" w:name="_Toc187824007"/>
      <w:r w:rsidRPr="00CA2665">
        <w:rPr>
          <w:rFonts w:ascii="Arial" w:hAnsi="Arial" w:cs="Arial"/>
        </w:rPr>
        <w:t>7.1 Transmission sous support papier</w:t>
      </w:r>
      <w:bookmarkEnd w:id="49"/>
    </w:p>
    <w:p w14:paraId="63F13A06" w14:textId="1072F212" w:rsidR="00796CFC" w:rsidRPr="001D319B" w:rsidRDefault="00796CFC" w:rsidP="001D319B">
      <w:pPr>
        <w:pStyle w:val="Default"/>
        <w:jc w:val="both"/>
        <w:rPr>
          <w:rFonts w:ascii="Arial" w:hAnsi="Arial" w:cs="Arial"/>
          <w:color w:val="auto"/>
          <w:sz w:val="22"/>
          <w:szCs w:val="22"/>
        </w:rPr>
      </w:pPr>
      <w:r w:rsidRPr="001D319B">
        <w:rPr>
          <w:rFonts w:ascii="Arial" w:hAnsi="Arial" w:cs="Arial"/>
          <w:color w:val="auto"/>
          <w:sz w:val="22"/>
          <w:szCs w:val="22"/>
        </w:rPr>
        <w:t>Les offres transmises au format papier seront déclarées irrégulières.</w:t>
      </w:r>
    </w:p>
    <w:p w14:paraId="384BF157" w14:textId="4FA835C5" w:rsidR="00796CFC" w:rsidRPr="00CA2665" w:rsidRDefault="00796CFC" w:rsidP="00796CFC">
      <w:pPr>
        <w:pStyle w:val="Titre2"/>
        <w:tabs>
          <w:tab w:val="num" w:pos="0"/>
        </w:tabs>
        <w:rPr>
          <w:rFonts w:ascii="Arial" w:hAnsi="Arial" w:cs="Arial"/>
        </w:rPr>
      </w:pPr>
      <w:bookmarkStart w:id="50" w:name="_Toc187824008"/>
      <w:r w:rsidRPr="00CA2665">
        <w:rPr>
          <w:rFonts w:ascii="Arial" w:hAnsi="Arial" w:cs="Arial"/>
        </w:rPr>
        <w:t>7.2 Transmission électronique</w:t>
      </w:r>
      <w:bookmarkEnd w:id="50"/>
    </w:p>
    <w:p w14:paraId="5185CFFE" w14:textId="5C40D8B3" w:rsidR="00ED249F" w:rsidRDefault="00ED249F" w:rsidP="00ED249F">
      <w:pPr>
        <w:autoSpaceDE w:val="0"/>
        <w:autoSpaceDN w:val="0"/>
        <w:rPr>
          <w:rFonts w:ascii="Arial" w:hAnsi="Arial" w:cs="Arial"/>
          <w:bCs/>
          <w:color w:val="000000" w:themeColor="text1"/>
          <w:szCs w:val="22"/>
        </w:rPr>
      </w:pPr>
      <w:r w:rsidRPr="00ED249F">
        <w:rPr>
          <w:rFonts w:ascii="Arial" w:hAnsi="Arial" w:cs="Arial"/>
          <w:bCs/>
          <w:color w:val="000000" w:themeColor="text1"/>
          <w:szCs w:val="22"/>
        </w:rPr>
        <w:t>La transmission des documents relatifs à l’offre par voie électronique est effectuée sur le profil d'acheteurs du pouvoir adjudicateur à l'adresse URL</w:t>
      </w:r>
      <w:r>
        <w:rPr>
          <w:rFonts w:ascii="Arial" w:hAnsi="Arial" w:cs="Arial"/>
          <w:bCs/>
          <w:color w:val="000000" w:themeColor="text1"/>
          <w:szCs w:val="22"/>
        </w:rPr>
        <w:t xml:space="preserve"> </w:t>
      </w:r>
      <w:r w:rsidRPr="00ED249F">
        <w:rPr>
          <w:rFonts w:ascii="Arial" w:hAnsi="Arial" w:cs="Arial"/>
          <w:bCs/>
          <w:color w:val="000000" w:themeColor="text1"/>
          <w:szCs w:val="22"/>
        </w:rPr>
        <w:t xml:space="preserve">suivante : </w:t>
      </w:r>
      <w:hyperlink r:id="rId13" w:history="1">
        <w:r w:rsidRPr="00ED249F">
          <w:rPr>
            <w:rFonts w:ascii="Arial" w:hAnsi="Arial" w:cs="Arial"/>
            <w:bCs/>
            <w:color w:val="000000" w:themeColor="text1"/>
            <w:szCs w:val="22"/>
          </w:rPr>
          <w:t>https://marches-publics.info/</w:t>
        </w:r>
      </w:hyperlink>
    </w:p>
    <w:p w14:paraId="3EC62A90" w14:textId="535BA07E" w:rsidR="00ED249F" w:rsidRDefault="00ED249F" w:rsidP="00ED249F">
      <w:pPr>
        <w:autoSpaceDE w:val="0"/>
        <w:autoSpaceDN w:val="0"/>
        <w:rPr>
          <w:rFonts w:ascii="Arial" w:hAnsi="Arial" w:cs="Arial"/>
          <w:bCs/>
          <w:color w:val="000000" w:themeColor="text1"/>
          <w:szCs w:val="22"/>
        </w:rPr>
      </w:pPr>
    </w:p>
    <w:p w14:paraId="7D28D4DE" w14:textId="77777777" w:rsidR="00ED249F" w:rsidRPr="00ED249F" w:rsidRDefault="00ED249F" w:rsidP="00ED249F">
      <w:pPr>
        <w:autoSpaceDE w:val="0"/>
        <w:autoSpaceDN w:val="0"/>
        <w:rPr>
          <w:rFonts w:ascii="Arial" w:hAnsi="Arial" w:cs="Arial"/>
          <w:bCs/>
          <w:color w:val="000000" w:themeColor="text1"/>
          <w:szCs w:val="22"/>
        </w:rPr>
      </w:pPr>
    </w:p>
    <w:p w14:paraId="738C1C63" w14:textId="77777777" w:rsidR="007911D0" w:rsidRPr="007A455D" w:rsidRDefault="007911D0" w:rsidP="007911D0">
      <w:pPr>
        <w:autoSpaceDE w:val="0"/>
        <w:autoSpaceDN w:val="0"/>
        <w:adjustRightInd w:val="0"/>
        <w:spacing w:line="276" w:lineRule="auto"/>
        <w:jc w:val="both"/>
        <w:rPr>
          <w:rFonts w:ascii="Arial" w:hAnsi="Arial" w:cs="Arial"/>
          <w:bCs/>
          <w:color w:val="000000" w:themeColor="text1"/>
          <w:szCs w:val="22"/>
        </w:rPr>
      </w:pPr>
      <w:r w:rsidRPr="007A455D">
        <w:rPr>
          <w:rFonts w:ascii="Arial" w:hAnsi="Arial" w:cs="Arial"/>
          <w:bCs/>
          <w:color w:val="000000" w:themeColor="text1"/>
          <w:szCs w:val="22"/>
        </w:rPr>
        <w:t>Dans cette hypothèse, il est recommandé aux candidats de ne pas transmettre leur offre en «dernière minute » et de s'être assurés par un test préalable qu'ils maîtrisent bien le mode de fonctionnement de la plateforme.</w:t>
      </w:r>
    </w:p>
    <w:p w14:paraId="6129F1AE" w14:textId="77777777" w:rsidR="007911D0" w:rsidRPr="007A455D" w:rsidRDefault="007911D0" w:rsidP="007911D0">
      <w:pPr>
        <w:autoSpaceDE w:val="0"/>
        <w:autoSpaceDN w:val="0"/>
        <w:adjustRightInd w:val="0"/>
        <w:spacing w:line="276" w:lineRule="auto"/>
        <w:jc w:val="both"/>
        <w:rPr>
          <w:rFonts w:ascii="Arial" w:hAnsi="Arial" w:cs="Arial"/>
          <w:bCs/>
          <w:color w:val="000000" w:themeColor="text1"/>
          <w:szCs w:val="22"/>
        </w:rPr>
      </w:pPr>
    </w:p>
    <w:p w14:paraId="212999D2" w14:textId="77777777" w:rsidR="007911D0" w:rsidRPr="00E05466" w:rsidRDefault="007911D0" w:rsidP="007911D0">
      <w:pPr>
        <w:autoSpaceDE w:val="0"/>
        <w:autoSpaceDN w:val="0"/>
        <w:adjustRightInd w:val="0"/>
        <w:spacing w:line="276" w:lineRule="auto"/>
        <w:jc w:val="both"/>
        <w:rPr>
          <w:rFonts w:ascii="Arial" w:hAnsi="Arial" w:cs="Arial"/>
          <w:bCs/>
          <w:color w:val="000000" w:themeColor="text1"/>
          <w:szCs w:val="22"/>
        </w:rPr>
      </w:pPr>
      <w:r w:rsidRPr="00E05466">
        <w:rPr>
          <w:rFonts w:ascii="Arial" w:hAnsi="Arial" w:cs="Arial"/>
          <w:bCs/>
          <w:color w:val="000000" w:themeColor="text1"/>
          <w:szCs w:val="22"/>
        </w:rPr>
        <w:t xml:space="preserve">Les documents de la consultation dont la signature électronique est requise devront être signés électroniquement avec un certificat de signature électronique conformément à l’arrêté du 22 Mars 2019 relatif à la signature électronique dans la commande publique. </w:t>
      </w:r>
    </w:p>
    <w:p w14:paraId="53FEDF8F" w14:textId="77777777" w:rsidR="007911D0" w:rsidRPr="00E05466" w:rsidRDefault="007911D0" w:rsidP="007911D0">
      <w:pPr>
        <w:autoSpaceDE w:val="0"/>
        <w:autoSpaceDN w:val="0"/>
        <w:adjustRightInd w:val="0"/>
        <w:spacing w:line="276" w:lineRule="auto"/>
        <w:jc w:val="both"/>
        <w:rPr>
          <w:rFonts w:ascii="Arial" w:hAnsi="Arial" w:cs="Arial"/>
          <w:bCs/>
          <w:color w:val="000000" w:themeColor="text1"/>
          <w:szCs w:val="22"/>
        </w:rPr>
      </w:pPr>
    </w:p>
    <w:p w14:paraId="5DD0E2C4" w14:textId="075F747B" w:rsidR="007911D0" w:rsidRPr="00E05466" w:rsidRDefault="007911D0" w:rsidP="007911D0">
      <w:pPr>
        <w:autoSpaceDE w:val="0"/>
        <w:autoSpaceDN w:val="0"/>
        <w:adjustRightInd w:val="0"/>
        <w:spacing w:line="276" w:lineRule="auto"/>
        <w:jc w:val="both"/>
        <w:rPr>
          <w:rFonts w:ascii="Arial" w:hAnsi="Arial" w:cs="Arial"/>
          <w:color w:val="000000" w:themeColor="text1"/>
          <w:szCs w:val="22"/>
          <w:lang w:eastAsia="zh-CN" w:bidi="hi-IN"/>
        </w:rPr>
      </w:pPr>
      <w:r w:rsidRPr="00E05466">
        <w:rPr>
          <w:rFonts w:ascii="Arial" w:hAnsi="Arial" w:cs="Arial"/>
          <w:bCs/>
          <w:color w:val="000000" w:themeColor="text1"/>
          <w:szCs w:val="22"/>
        </w:rPr>
        <w:t>Pour plus de renseignements, les soumissionnaires pourront se reporter utilement aux conditions générales d’utilisation de la plateforme</w:t>
      </w:r>
      <w:r w:rsidR="00715618">
        <w:rPr>
          <w:rFonts w:ascii="Arial" w:hAnsi="Arial" w:cs="Arial"/>
          <w:bCs/>
          <w:color w:val="000000" w:themeColor="text1"/>
          <w:szCs w:val="22"/>
        </w:rPr>
        <w:t>.</w:t>
      </w:r>
    </w:p>
    <w:p w14:paraId="793A1E6E" w14:textId="45AE4C82" w:rsidR="00796CFC" w:rsidRPr="00E05466" w:rsidRDefault="00796CFC" w:rsidP="00796CFC">
      <w:pPr>
        <w:pStyle w:val="Retraitcorpsdetexte"/>
        <w:ind w:left="0"/>
        <w:rPr>
          <w:rFonts w:ascii="Arial" w:hAnsi="Arial" w:cs="Arial"/>
          <w:color w:val="000000"/>
          <w:sz w:val="22"/>
          <w:szCs w:val="22"/>
        </w:rPr>
      </w:pPr>
    </w:p>
    <w:p w14:paraId="4AB9FC74" w14:textId="77777777" w:rsidR="00796CFC" w:rsidRPr="00E05466" w:rsidRDefault="00796CFC" w:rsidP="00796CFC">
      <w:pPr>
        <w:pStyle w:val="Retraitcorpsdetexte"/>
        <w:ind w:left="0"/>
        <w:rPr>
          <w:rFonts w:ascii="Arial" w:hAnsi="Arial" w:cs="Arial"/>
          <w:b/>
          <w:sz w:val="22"/>
          <w:szCs w:val="22"/>
        </w:rPr>
      </w:pPr>
    </w:p>
    <w:p w14:paraId="605872C9" w14:textId="243FD4AB" w:rsidR="00AE7CE3" w:rsidRPr="00E05466" w:rsidRDefault="00AE7CE3">
      <w:pPr>
        <w:pStyle w:val="Titre1"/>
        <w:rPr>
          <w:rFonts w:ascii="Arial" w:hAnsi="Arial" w:cs="Arial"/>
        </w:rPr>
      </w:pPr>
      <w:bookmarkStart w:id="51" w:name="_Toc187824009"/>
      <w:r w:rsidRPr="00E05466">
        <w:rPr>
          <w:rFonts w:ascii="Arial" w:hAnsi="Arial" w:cs="Arial"/>
        </w:rPr>
        <w:t xml:space="preserve">Article </w:t>
      </w:r>
      <w:r w:rsidR="00796CFC" w:rsidRPr="00E05466">
        <w:rPr>
          <w:rFonts w:ascii="Arial" w:hAnsi="Arial" w:cs="Arial"/>
        </w:rPr>
        <w:t>8</w:t>
      </w:r>
      <w:r w:rsidRPr="00E05466">
        <w:rPr>
          <w:rFonts w:ascii="Arial" w:hAnsi="Arial" w:cs="Arial"/>
        </w:rPr>
        <w:t> : Sélection des candidatures et jugement des offres</w:t>
      </w:r>
      <w:bookmarkEnd w:id="51"/>
    </w:p>
    <w:p w14:paraId="5F262AB0" w14:textId="7DEF56CA" w:rsidR="00322C2C" w:rsidRPr="00E05466" w:rsidRDefault="002536E0" w:rsidP="002536E0">
      <w:pPr>
        <w:pStyle w:val="Titre2"/>
        <w:tabs>
          <w:tab w:val="num" w:pos="0"/>
        </w:tabs>
        <w:rPr>
          <w:rFonts w:ascii="Arial" w:hAnsi="Arial" w:cs="Arial"/>
        </w:rPr>
      </w:pPr>
      <w:bookmarkStart w:id="52" w:name="_Toc187824010"/>
      <w:r w:rsidRPr="00E05466">
        <w:rPr>
          <w:rFonts w:ascii="Arial" w:hAnsi="Arial" w:cs="Arial"/>
        </w:rPr>
        <w:t xml:space="preserve">8.1 </w:t>
      </w:r>
      <w:r w:rsidR="00322C2C" w:rsidRPr="00E05466">
        <w:rPr>
          <w:rFonts w:ascii="Arial" w:hAnsi="Arial" w:cs="Arial"/>
        </w:rPr>
        <w:t>Vérification des candidatures</w:t>
      </w:r>
      <w:bookmarkEnd w:id="52"/>
    </w:p>
    <w:p w14:paraId="56409780" w14:textId="77777777" w:rsidR="00322C2C" w:rsidRPr="00E05466" w:rsidRDefault="00322C2C" w:rsidP="00322C2C">
      <w:pPr>
        <w:pStyle w:val="Default"/>
        <w:rPr>
          <w:sz w:val="20"/>
          <w:szCs w:val="20"/>
        </w:rPr>
      </w:pPr>
    </w:p>
    <w:p w14:paraId="0700E31E" w14:textId="4BE52EFB" w:rsidR="00322C2C" w:rsidRPr="00E05466" w:rsidRDefault="00322C2C" w:rsidP="00322C2C">
      <w:pPr>
        <w:pStyle w:val="Default"/>
        <w:rPr>
          <w:rFonts w:ascii="Arial" w:hAnsi="Arial" w:cs="Arial"/>
          <w:sz w:val="22"/>
          <w:szCs w:val="22"/>
        </w:rPr>
      </w:pPr>
      <w:r w:rsidRPr="00E05466">
        <w:rPr>
          <w:rFonts w:ascii="Arial" w:hAnsi="Arial" w:cs="Arial"/>
          <w:sz w:val="22"/>
          <w:szCs w:val="22"/>
        </w:rPr>
        <w:t xml:space="preserve">La sélection et la vérification des candidatures sont effectuées selon les modalités définies </w:t>
      </w:r>
      <w:r w:rsidR="004A5236" w:rsidRPr="00E05466">
        <w:rPr>
          <w:rFonts w:ascii="Arial" w:hAnsi="Arial" w:cs="Arial"/>
          <w:sz w:val="22"/>
          <w:szCs w:val="22"/>
        </w:rPr>
        <w:t>au Code de la commande publique</w:t>
      </w:r>
      <w:r w:rsidRPr="00E05466">
        <w:rPr>
          <w:rFonts w:ascii="Arial" w:hAnsi="Arial" w:cs="Arial"/>
          <w:sz w:val="22"/>
          <w:szCs w:val="22"/>
        </w:rPr>
        <w:t xml:space="preserve"> </w:t>
      </w:r>
    </w:p>
    <w:p w14:paraId="63E425D1" w14:textId="428BB87D" w:rsidR="00796CFC" w:rsidRPr="00E05466" w:rsidRDefault="00796CFC" w:rsidP="00322C2C">
      <w:pPr>
        <w:pStyle w:val="Default"/>
        <w:rPr>
          <w:rFonts w:ascii="Arial" w:hAnsi="Arial" w:cs="Arial"/>
          <w:sz w:val="22"/>
          <w:szCs w:val="22"/>
        </w:rPr>
      </w:pPr>
    </w:p>
    <w:p w14:paraId="276C731C" w14:textId="77777777" w:rsidR="00796CFC" w:rsidRPr="00E05466" w:rsidRDefault="00796CFC" w:rsidP="00796CFC">
      <w:pPr>
        <w:autoSpaceDE w:val="0"/>
        <w:autoSpaceDN w:val="0"/>
        <w:adjustRightInd w:val="0"/>
        <w:rPr>
          <w:rFonts w:ascii="Arial" w:hAnsi="Arial" w:cs="Arial"/>
          <w:color w:val="000000"/>
          <w:sz w:val="23"/>
          <w:szCs w:val="23"/>
        </w:rPr>
      </w:pPr>
      <w:r w:rsidRPr="00E05466">
        <w:rPr>
          <w:rFonts w:ascii="Arial" w:hAnsi="Arial" w:cs="Arial"/>
          <w:color w:val="000000"/>
          <w:sz w:val="23"/>
          <w:szCs w:val="23"/>
        </w:rPr>
        <w:t xml:space="preserve">Sur la base des éléments demandés à l’article 5, l’acheteur vérifie </w:t>
      </w:r>
    </w:p>
    <w:p w14:paraId="0688BCC3" w14:textId="77777777" w:rsidR="00796CFC" w:rsidRPr="00E05466" w:rsidRDefault="00796CFC" w:rsidP="00796CFC">
      <w:pPr>
        <w:autoSpaceDE w:val="0"/>
        <w:autoSpaceDN w:val="0"/>
        <w:adjustRightInd w:val="0"/>
        <w:spacing w:after="42"/>
        <w:ind w:left="709"/>
        <w:rPr>
          <w:rFonts w:ascii="Arial" w:hAnsi="Arial" w:cs="Arial"/>
          <w:color w:val="000000"/>
          <w:sz w:val="23"/>
          <w:szCs w:val="23"/>
        </w:rPr>
      </w:pPr>
      <w:r w:rsidRPr="00E05466">
        <w:rPr>
          <w:rFonts w:ascii="Arial" w:hAnsi="Arial" w:cs="Arial"/>
          <w:color w:val="000000"/>
          <w:sz w:val="23"/>
          <w:szCs w:val="23"/>
        </w:rPr>
        <w:t xml:space="preserve">- L’aptitude des candidats à exercer l'activité professionnelle, </w:t>
      </w:r>
    </w:p>
    <w:p w14:paraId="46BE322C" w14:textId="77777777" w:rsidR="00796CFC" w:rsidRPr="00E05466" w:rsidRDefault="00796CFC" w:rsidP="00796CFC">
      <w:pPr>
        <w:autoSpaceDE w:val="0"/>
        <w:autoSpaceDN w:val="0"/>
        <w:adjustRightInd w:val="0"/>
        <w:spacing w:after="42"/>
        <w:ind w:left="709"/>
        <w:rPr>
          <w:rFonts w:ascii="Arial" w:hAnsi="Arial" w:cs="Arial"/>
          <w:color w:val="000000"/>
          <w:sz w:val="23"/>
          <w:szCs w:val="23"/>
        </w:rPr>
      </w:pPr>
      <w:r w:rsidRPr="00E05466">
        <w:rPr>
          <w:rFonts w:ascii="Arial" w:hAnsi="Arial" w:cs="Arial"/>
          <w:color w:val="000000"/>
          <w:sz w:val="23"/>
          <w:szCs w:val="23"/>
        </w:rPr>
        <w:t xml:space="preserve">- Les capacités économiques et financières des candidats, </w:t>
      </w:r>
    </w:p>
    <w:p w14:paraId="099797B5" w14:textId="77777777" w:rsidR="00796CFC" w:rsidRPr="00E05466" w:rsidRDefault="00796CFC" w:rsidP="00796CFC">
      <w:pPr>
        <w:autoSpaceDE w:val="0"/>
        <w:autoSpaceDN w:val="0"/>
        <w:adjustRightInd w:val="0"/>
        <w:ind w:left="709"/>
        <w:rPr>
          <w:rFonts w:ascii="Arial" w:hAnsi="Arial" w:cs="Arial"/>
          <w:color w:val="000000"/>
          <w:sz w:val="23"/>
          <w:szCs w:val="23"/>
        </w:rPr>
      </w:pPr>
      <w:r w:rsidRPr="00E05466">
        <w:rPr>
          <w:rFonts w:ascii="Arial" w:hAnsi="Arial" w:cs="Arial"/>
          <w:color w:val="000000"/>
          <w:sz w:val="23"/>
          <w:szCs w:val="23"/>
        </w:rPr>
        <w:t xml:space="preserve">- Les capacités techniques et professionnelles des candidats </w:t>
      </w:r>
    </w:p>
    <w:p w14:paraId="05316D07" w14:textId="77777777" w:rsidR="00796CFC" w:rsidRPr="00E05466" w:rsidRDefault="00796CFC" w:rsidP="00322C2C">
      <w:pPr>
        <w:pStyle w:val="Default"/>
        <w:rPr>
          <w:rFonts w:ascii="Arial" w:hAnsi="Arial" w:cs="Arial"/>
          <w:sz w:val="22"/>
          <w:szCs w:val="22"/>
        </w:rPr>
      </w:pPr>
    </w:p>
    <w:p w14:paraId="4815B2AA" w14:textId="77777777" w:rsidR="00322C2C" w:rsidRPr="00E05466" w:rsidRDefault="00322C2C" w:rsidP="00322C2C">
      <w:pPr>
        <w:pStyle w:val="Default"/>
        <w:rPr>
          <w:rFonts w:ascii="Arial" w:hAnsi="Arial" w:cs="Arial"/>
          <w:sz w:val="22"/>
          <w:szCs w:val="22"/>
        </w:rPr>
      </w:pPr>
      <w:r w:rsidRPr="00E05466">
        <w:rPr>
          <w:rFonts w:ascii="Arial" w:hAnsi="Arial" w:cs="Arial"/>
          <w:sz w:val="22"/>
          <w:szCs w:val="22"/>
        </w:rPr>
        <w:t xml:space="preserve">Les candidatures arrivées hors délai sont éliminées. </w:t>
      </w:r>
    </w:p>
    <w:p w14:paraId="7D18A116" w14:textId="77777777" w:rsidR="00A917AD" w:rsidRDefault="00A917AD" w:rsidP="00322C2C">
      <w:pPr>
        <w:pStyle w:val="Default"/>
        <w:rPr>
          <w:rFonts w:ascii="Arial" w:hAnsi="Arial" w:cs="Arial"/>
          <w:sz w:val="22"/>
          <w:szCs w:val="22"/>
        </w:rPr>
      </w:pPr>
    </w:p>
    <w:p w14:paraId="0FC2FF18" w14:textId="77777777" w:rsidR="009C4883" w:rsidRPr="008E726B" w:rsidRDefault="009C4883" w:rsidP="004212E4">
      <w:pPr>
        <w:jc w:val="both"/>
        <w:rPr>
          <w:rFonts w:ascii="Arial" w:hAnsi="Arial" w:cs="Arial"/>
          <w:sz w:val="20"/>
          <w:lang w:eastAsia="zh-CN" w:bidi="hi-IN"/>
        </w:rPr>
      </w:pPr>
      <w:r w:rsidRPr="008E726B">
        <w:rPr>
          <w:rFonts w:ascii="Arial" w:hAnsi="Arial" w:cs="Arial"/>
          <w:lang w:eastAsia="zh-CN" w:bidi="hi-IN"/>
        </w:rPr>
        <w:t>Afin de favoriser une efficacité concurrentielle et assurer une parfaite égalité de traitement entre les candidats, une demande de régularisation sera systématiquement formulée par écrit aux candidats dont les pièces ou informations manquantes (au titre de la candidature) sont strictement nécessaires à l'analyse ou à l’appréciation des capacités techniques et professionnelles.</w:t>
      </w:r>
    </w:p>
    <w:p w14:paraId="46C0E814" w14:textId="4F10D143" w:rsidR="009C4883" w:rsidRPr="008E726B" w:rsidRDefault="009C4883" w:rsidP="004212E4">
      <w:pPr>
        <w:jc w:val="both"/>
        <w:rPr>
          <w:rFonts w:ascii="Arial" w:hAnsi="Arial" w:cs="Arial"/>
          <w:lang w:eastAsia="zh-CN" w:bidi="hi-IN"/>
        </w:rPr>
      </w:pPr>
      <w:r w:rsidRPr="008E726B">
        <w:rPr>
          <w:rFonts w:ascii="Arial" w:hAnsi="Arial" w:cs="Arial"/>
          <w:lang w:eastAsia="zh-CN" w:bidi="hi-IN"/>
        </w:rPr>
        <w:t>Les autres éléments de la candidature feront l'objet d'une vérification et d'une demande de régularisation ultérieure.</w:t>
      </w:r>
    </w:p>
    <w:p w14:paraId="08D14F07" w14:textId="3EC41FE7" w:rsidR="004212E4" w:rsidRDefault="003F65D1" w:rsidP="007A455D">
      <w:pPr>
        <w:pStyle w:val="Default"/>
        <w:jc w:val="both"/>
        <w:rPr>
          <w:rFonts w:ascii="Arial" w:hAnsi="Arial" w:cs="Arial"/>
          <w:sz w:val="22"/>
          <w:szCs w:val="22"/>
        </w:rPr>
      </w:pPr>
      <w:r w:rsidRPr="008E726B">
        <w:rPr>
          <w:rFonts w:ascii="Arial" w:hAnsi="Arial" w:cs="Arial"/>
          <w:sz w:val="22"/>
          <w:szCs w:val="22"/>
        </w:rPr>
        <w:t>Les candidatures restantes seront examinées et sélectionnées au regard des capacités fournies par les candidats</w:t>
      </w:r>
    </w:p>
    <w:p w14:paraId="5E03639E" w14:textId="7D999AB7" w:rsidR="00322C2C" w:rsidRPr="00322C2C" w:rsidRDefault="00322C2C" w:rsidP="007A455D">
      <w:pPr>
        <w:pStyle w:val="Default"/>
        <w:jc w:val="both"/>
        <w:rPr>
          <w:rFonts w:ascii="Arial" w:hAnsi="Arial" w:cs="Arial"/>
          <w:sz w:val="22"/>
          <w:szCs w:val="22"/>
        </w:rPr>
      </w:pPr>
      <w:r w:rsidRPr="00322C2C">
        <w:rPr>
          <w:rFonts w:ascii="Arial" w:hAnsi="Arial" w:cs="Arial"/>
          <w:sz w:val="22"/>
          <w:szCs w:val="22"/>
        </w:rPr>
        <w:t xml:space="preserve">Pour l’examen des candidatures, le Représentant du pouvoir adjudicateur peut demander aux candidats d’expliciter les documents justificatifs et moyens de preuve fournis ou obtenus. </w:t>
      </w:r>
    </w:p>
    <w:p w14:paraId="431187D4" w14:textId="77777777" w:rsidR="00322C2C" w:rsidRPr="00322C2C" w:rsidRDefault="00322C2C" w:rsidP="00322C2C">
      <w:pPr>
        <w:pStyle w:val="Default"/>
        <w:rPr>
          <w:rFonts w:ascii="Arial" w:hAnsi="Arial" w:cs="Arial"/>
          <w:sz w:val="22"/>
          <w:szCs w:val="22"/>
        </w:rPr>
      </w:pPr>
      <w:r w:rsidRPr="00322C2C">
        <w:rPr>
          <w:rFonts w:ascii="Arial" w:hAnsi="Arial" w:cs="Arial"/>
          <w:sz w:val="22"/>
          <w:szCs w:val="22"/>
        </w:rPr>
        <w:t xml:space="preserve">Pour un groupement, l’appréciation des capacités techniques est globale. Il n’est pas exigé que chaque membre du groupement ait la totalité des capacités requises. </w:t>
      </w:r>
    </w:p>
    <w:p w14:paraId="1294AB48" w14:textId="77777777" w:rsidR="00AE7CE3" w:rsidRDefault="00322C2C" w:rsidP="007A455D">
      <w:pPr>
        <w:pStyle w:val="Normal1"/>
        <w:ind w:firstLine="0"/>
        <w:rPr>
          <w:rFonts w:ascii="Arial" w:hAnsi="Arial" w:cs="Arial"/>
          <w:szCs w:val="22"/>
        </w:rPr>
      </w:pPr>
      <w:r w:rsidRPr="00322C2C">
        <w:rPr>
          <w:rFonts w:ascii="Arial" w:hAnsi="Arial" w:cs="Arial"/>
          <w:szCs w:val="22"/>
        </w:rPr>
        <w:t>Les candidats qui ne satisfont pas aux exigences de capacités requises sont éliminés.</w:t>
      </w:r>
    </w:p>
    <w:p w14:paraId="6C7BA5C5" w14:textId="77777777" w:rsidR="00322C2C" w:rsidRDefault="00322C2C" w:rsidP="00322C2C">
      <w:pPr>
        <w:pStyle w:val="Normal1"/>
        <w:rPr>
          <w:rFonts w:ascii="Arial" w:hAnsi="Arial" w:cs="Arial"/>
          <w:szCs w:val="22"/>
        </w:rPr>
      </w:pPr>
    </w:p>
    <w:p w14:paraId="4ADA1380" w14:textId="648746E1" w:rsidR="00322C2C" w:rsidRPr="002536E0" w:rsidRDefault="002536E0" w:rsidP="002536E0">
      <w:pPr>
        <w:pStyle w:val="Titre2"/>
        <w:tabs>
          <w:tab w:val="num" w:pos="0"/>
        </w:tabs>
        <w:rPr>
          <w:rFonts w:ascii="Arial" w:hAnsi="Arial" w:cs="Arial"/>
        </w:rPr>
      </w:pPr>
      <w:bookmarkStart w:id="53" w:name="_Toc187824011"/>
      <w:r>
        <w:rPr>
          <w:rFonts w:ascii="Arial" w:hAnsi="Arial" w:cs="Arial"/>
        </w:rPr>
        <w:t xml:space="preserve">8.2 </w:t>
      </w:r>
      <w:r w:rsidR="00322C2C" w:rsidRPr="002536E0">
        <w:rPr>
          <w:rFonts w:ascii="Arial" w:hAnsi="Arial" w:cs="Arial"/>
        </w:rPr>
        <w:t>Examen des offres</w:t>
      </w:r>
      <w:bookmarkEnd w:id="53"/>
    </w:p>
    <w:p w14:paraId="2B2AFFFA" w14:textId="77777777" w:rsidR="00322C2C" w:rsidRDefault="00322C2C" w:rsidP="00322C2C">
      <w:pPr>
        <w:pStyle w:val="Normal1"/>
        <w:rPr>
          <w:rFonts w:ascii="Arial" w:hAnsi="Arial" w:cs="Arial"/>
          <w:szCs w:val="22"/>
        </w:rPr>
      </w:pPr>
    </w:p>
    <w:p w14:paraId="2BAAD192" w14:textId="13AA2F84" w:rsidR="00322C2C" w:rsidRPr="00322C2C" w:rsidRDefault="00322C2C" w:rsidP="007A455D">
      <w:pPr>
        <w:pStyle w:val="Default"/>
        <w:jc w:val="both"/>
        <w:rPr>
          <w:rFonts w:ascii="Arial" w:hAnsi="Arial" w:cs="Arial"/>
          <w:sz w:val="22"/>
          <w:szCs w:val="22"/>
        </w:rPr>
      </w:pPr>
      <w:r w:rsidRPr="00322C2C">
        <w:rPr>
          <w:rFonts w:ascii="Arial" w:hAnsi="Arial" w:cs="Arial"/>
          <w:sz w:val="22"/>
          <w:szCs w:val="22"/>
        </w:rPr>
        <w:t xml:space="preserve">Le représentant du pouvoir adjudicateur élimine les offres qui sont arrivées hors délai et procède à l’examen de l’ensemble des offres reçues. Il élimine celles qui sont inappropriées et celles qui sont anormalement basses en respectant la procédure définie à l’article </w:t>
      </w:r>
      <w:r w:rsidR="004A5236">
        <w:rPr>
          <w:rFonts w:ascii="Arial" w:hAnsi="Arial" w:cs="Arial"/>
          <w:sz w:val="22"/>
          <w:szCs w:val="22"/>
        </w:rPr>
        <w:t>R2152-3 du Code de la commande publique.</w:t>
      </w:r>
    </w:p>
    <w:p w14:paraId="1E101E33" w14:textId="77777777" w:rsidR="00796CFC" w:rsidRDefault="00796CFC" w:rsidP="00322C2C">
      <w:pPr>
        <w:pStyle w:val="Default"/>
        <w:rPr>
          <w:rFonts w:ascii="Arial" w:hAnsi="Arial" w:cs="Arial"/>
          <w:sz w:val="22"/>
          <w:szCs w:val="22"/>
        </w:rPr>
      </w:pPr>
    </w:p>
    <w:p w14:paraId="3C835295" w14:textId="77777777" w:rsidR="00796CFC" w:rsidRPr="00322C2C" w:rsidRDefault="00796CFC" w:rsidP="00796CFC">
      <w:pPr>
        <w:pStyle w:val="Normal1"/>
        <w:rPr>
          <w:rFonts w:ascii="Arial" w:hAnsi="Arial" w:cs="Arial"/>
          <w:szCs w:val="22"/>
        </w:rPr>
      </w:pPr>
    </w:p>
    <w:p w14:paraId="150402C3" w14:textId="77777777" w:rsidR="00796CFC" w:rsidRPr="00F146F9" w:rsidRDefault="00796CFC" w:rsidP="00796CFC">
      <w:pPr>
        <w:pStyle w:val="Normal1"/>
        <w:keepNext/>
        <w:keepLines w:val="0"/>
        <w:spacing w:after="120"/>
        <w:ind w:firstLine="0"/>
        <w:jc w:val="left"/>
        <w:rPr>
          <w:rFonts w:ascii="Arial" w:hAnsi="Arial" w:cs="Arial"/>
        </w:rPr>
      </w:pPr>
      <w:r w:rsidRPr="00F146F9">
        <w:rPr>
          <w:rFonts w:ascii="Arial" w:hAnsi="Arial" w:cs="Arial"/>
        </w:rPr>
        <w:t>Les critères retenus pour le jugement des offres sont pondérés de la manière suivante :</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68"/>
        <w:gridCol w:w="1463"/>
      </w:tblGrid>
      <w:tr w:rsidR="00796CFC" w:rsidRPr="00F146F9" w14:paraId="354FF0A5" w14:textId="77777777" w:rsidTr="000B0EE3">
        <w:trPr>
          <w:jc w:val="center"/>
        </w:trPr>
        <w:tc>
          <w:tcPr>
            <w:tcW w:w="7468" w:type="dxa"/>
            <w:tcBorders>
              <w:top w:val="single" w:sz="4" w:space="0" w:color="auto"/>
              <w:bottom w:val="nil"/>
            </w:tcBorders>
            <w:shd w:val="clear" w:color="auto" w:fill="auto"/>
            <w:vAlign w:val="center"/>
          </w:tcPr>
          <w:p w14:paraId="55EAA424" w14:textId="77777777" w:rsidR="00796CFC" w:rsidRPr="00F146F9" w:rsidRDefault="00796CFC" w:rsidP="000B0EE3">
            <w:pPr>
              <w:pStyle w:val="Textegras"/>
              <w:keepNext/>
              <w:keepLines/>
              <w:spacing w:before="40" w:after="40"/>
              <w:jc w:val="left"/>
              <w:rPr>
                <w:rFonts w:ascii="Arial" w:hAnsi="Arial"/>
                <w:sz w:val="18"/>
              </w:rPr>
            </w:pPr>
            <w:r w:rsidRPr="00F146F9">
              <w:rPr>
                <w:rFonts w:ascii="Arial" w:hAnsi="Arial"/>
              </w:rPr>
              <w:t>Critères de jugement</w:t>
            </w:r>
          </w:p>
        </w:tc>
        <w:tc>
          <w:tcPr>
            <w:tcW w:w="1463" w:type="dxa"/>
            <w:tcBorders>
              <w:top w:val="single" w:sz="4" w:space="0" w:color="auto"/>
              <w:bottom w:val="nil"/>
            </w:tcBorders>
            <w:shd w:val="clear" w:color="auto" w:fill="auto"/>
            <w:vAlign w:val="center"/>
          </w:tcPr>
          <w:p w14:paraId="25A7E6DA" w14:textId="77777777" w:rsidR="00796CFC" w:rsidRPr="006072E2" w:rsidRDefault="00796CFC" w:rsidP="000B0EE3">
            <w:pPr>
              <w:keepNext/>
              <w:keepLines/>
              <w:jc w:val="center"/>
              <w:rPr>
                <w:rFonts w:ascii="Arial" w:hAnsi="Arial" w:cs="Arial"/>
                <w:b/>
                <w:bCs/>
                <w:sz w:val="18"/>
              </w:rPr>
            </w:pPr>
            <w:r w:rsidRPr="006072E2">
              <w:rPr>
                <w:rFonts w:ascii="Arial" w:hAnsi="Arial" w:cs="Arial"/>
                <w:b/>
              </w:rPr>
              <w:t>Nombre de point</w:t>
            </w:r>
          </w:p>
        </w:tc>
      </w:tr>
      <w:tr w:rsidR="00796CFC" w:rsidRPr="00F146F9" w14:paraId="2233D5B5" w14:textId="77777777" w:rsidTr="000B0EE3">
        <w:trPr>
          <w:jc w:val="center"/>
        </w:trPr>
        <w:tc>
          <w:tcPr>
            <w:tcW w:w="7468" w:type="dxa"/>
            <w:tcBorders>
              <w:top w:val="single" w:sz="4" w:space="0" w:color="auto"/>
              <w:bottom w:val="nil"/>
            </w:tcBorders>
            <w:shd w:val="clear" w:color="auto" w:fill="auto"/>
          </w:tcPr>
          <w:p w14:paraId="56CFAD4D" w14:textId="77777777" w:rsidR="00796CFC" w:rsidRPr="00F146F9" w:rsidRDefault="00796CFC" w:rsidP="000B0EE3">
            <w:pPr>
              <w:pStyle w:val="Textegras"/>
              <w:keepNext/>
              <w:keepLines/>
              <w:spacing w:before="40" w:after="40"/>
              <w:jc w:val="left"/>
              <w:rPr>
                <w:rFonts w:ascii="Arial" w:hAnsi="Arial"/>
                <w:sz w:val="18"/>
              </w:rPr>
            </w:pPr>
            <w:r w:rsidRPr="00F146F9">
              <w:rPr>
                <w:rFonts w:ascii="Arial" w:hAnsi="Arial"/>
                <w:sz w:val="20"/>
              </w:rPr>
              <w:t>Critère 1 : Prix des prestations</w:t>
            </w:r>
          </w:p>
        </w:tc>
        <w:tc>
          <w:tcPr>
            <w:tcW w:w="1463" w:type="dxa"/>
            <w:tcBorders>
              <w:top w:val="single" w:sz="4" w:space="0" w:color="auto"/>
              <w:bottom w:val="nil"/>
            </w:tcBorders>
            <w:shd w:val="clear" w:color="auto" w:fill="auto"/>
            <w:vAlign w:val="center"/>
          </w:tcPr>
          <w:p w14:paraId="7838481F" w14:textId="77777777" w:rsidR="00796CFC" w:rsidRPr="00F146F9" w:rsidRDefault="00796CFC" w:rsidP="000B0EE3">
            <w:pPr>
              <w:keepNext/>
              <w:keepLines/>
              <w:rPr>
                <w:rFonts w:ascii="Arial" w:hAnsi="Arial" w:cs="Arial"/>
                <w:b/>
                <w:bCs/>
                <w:sz w:val="18"/>
              </w:rPr>
            </w:pPr>
          </w:p>
        </w:tc>
      </w:tr>
      <w:tr w:rsidR="00796CFC" w:rsidRPr="00F146F9" w14:paraId="5312C8B7" w14:textId="77777777" w:rsidTr="000B0EE3">
        <w:trPr>
          <w:cantSplit/>
          <w:jc w:val="center"/>
        </w:trPr>
        <w:tc>
          <w:tcPr>
            <w:tcW w:w="7468" w:type="dxa"/>
            <w:tcBorders>
              <w:top w:val="nil"/>
              <w:bottom w:val="nil"/>
            </w:tcBorders>
          </w:tcPr>
          <w:p w14:paraId="399A51C1" w14:textId="77777777" w:rsidR="00796CFC" w:rsidRPr="00F146F9" w:rsidRDefault="00796CFC" w:rsidP="000B0EE3">
            <w:pPr>
              <w:pStyle w:val="Puce1"/>
              <w:rPr>
                <w:rFonts w:ascii="Arial" w:hAnsi="Arial" w:cs="Arial"/>
              </w:rPr>
            </w:pPr>
            <w:r w:rsidRPr="00F146F9">
              <w:rPr>
                <w:rFonts w:ascii="Arial" w:hAnsi="Arial" w:cs="Arial"/>
              </w:rPr>
              <w:t xml:space="preserve">Note  =  </w:t>
            </w:r>
            <w:r w:rsidRPr="00F146F9">
              <w:rPr>
                <w:rFonts w:ascii="Arial" w:hAnsi="Arial" w:cs="Arial"/>
                <w:u w:val="single"/>
              </w:rPr>
              <w:t>Nombre de points  x  Prix le plus bas</w:t>
            </w:r>
          </w:p>
          <w:p w14:paraId="703F1A26" w14:textId="77777777" w:rsidR="00796CFC" w:rsidRPr="00F146F9" w:rsidRDefault="00796CFC" w:rsidP="000B0EE3">
            <w:pPr>
              <w:pStyle w:val="puce3"/>
              <w:keepNext/>
              <w:keepLines/>
              <w:numPr>
                <w:ilvl w:val="0"/>
                <w:numId w:val="0"/>
              </w:numPr>
              <w:ind w:left="576"/>
              <w:jc w:val="center"/>
              <w:rPr>
                <w:rFonts w:ascii="Arial" w:hAnsi="Arial" w:cs="Arial"/>
              </w:rPr>
            </w:pPr>
            <w:r>
              <w:rPr>
                <w:rFonts w:ascii="Arial" w:hAnsi="Arial" w:cs="Arial"/>
                <w:sz w:val="20"/>
              </w:rPr>
              <w:t xml:space="preserve"> </w:t>
            </w:r>
            <w:r w:rsidRPr="00F146F9">
              <w:rPr>
                <w:rFonts w:ascii="Arial" w:hAnsi="Arial" w:cs="Arial"/>
                <w:sz w:val="20"/>
              </w:rPr>
              <w:t>Prix proposé par le candidat not</w:t>
            </w:r>
            <w:r>
              <w:rPr>
                <w:rFonts w:ascii="Arial" w:hAnsi="Arial" w:cs="Arial"/>
                <w:sz w:val="20"/>
              </w:rPr>
              <w:t>é</w:t>
            </w:r>
          </w:p>
        </w:tc>
        <w:tc>
          <w:tcPr>
            <w:tcW w:w="1463" w:type="dxa"/>
            <w:tcBorders>
              <w:top w:val="nil"/>
            </w:tcBorders>
            <w:vAlign w:val="center"/>
          </w:tcPr>
          <w:p w14:paraId="3FDB171F" w14:textId="77777777" w:rsidR="00796CFC" w:rsidRPr="00F146F9" w:rsidRDefault="00796CFC" w:rsidP="000B0EE3">
            <w:pPr>
              <w:keepNext/>
              <w:keepLines/>
              <w:jc w:val="center"/>
              <w:rPr>
                <w:rFonts w:ascii="Arial" w:hAnsi="Arial" w:cs="Arial"/>
                <w:b/>
                <w:bCs/>
                <w:sz w:val="18"/>
                <w:highlight w:val="red"/>
              </w:rPr>
            </w:pPr>
            <w:r>
              <w:rPr>
                <w:rFonts w:ascii="Arial" w:hAnsi="Arial" w:cs="Arial"/>
                <w:b/>
                <w:bCs/>
                <w:sz w:val="18"/>
              </w:rPr>
              <w:t>45</w:t>
            </w:r>
          </w:p>
        </w:tc>
      </w:tr>
      <w:tr w:rsidR="00796CFC" w:rsidRPr="00F146F9" w14:paraId="2E351F11" w14:textId="77777777" w:rsidTr="000B0EE3">
        <w:trPr>
          <w:trHeight w:val="507"/>
          <w:jc w:val="center"/>
        </w:trPr>
        <w:tc>
          <w:tcPr>
            <w:tcW w:w="7468" w:type="dxa"/>
            <w:tcBorders>
              <w:top w:val="single" w:sz="4" w:space="0" w:color="auto"/>
              <w:bottom w:val="single" w:sz="4" w:space="0" w:color="auto"/>
            </w:tcBorders>
            <w:vAlign w:val="center"/>
          </w:tcPr>
          <w:p w14:paraId="12AB0720" w14:textId="77777777" w:rsidR="00796CFC" w:rsidRPr="00F146F9" w:rsidRDefault="00796CFC" w:rsidP="000B0EE3">
            <w:pPr>
              <w:keepNext/>
              <w:keepLines/>
              <w:jc w:val="right"/>
              <w:rPr>
                <w:rFonts w:ascii="Arial" w:hAnsi="Arial" w:cs="Arial"/>
                <w:sz w:val="18"/>
                <w:highlight w:val="green"/>
              </w:rPr>
            </w:pPr>
            <w:r w:rsidRPr="00F146F9">
              <w:rPr>
                <w:rFonts w:ascii="Arial" w:hAnsi="Arial" w:cs="Arial"/>
                <w:b/>
                <w:bCs/>
                <w:sz w:val="18"/>
              </w:rPr>
              <w:t>TOTAL critère 1</w:t>
            </w:r>
          </w:p>
        </w:tc>
        <w:tc>
          <w:tcPr>
            <w:tcW w:w="1463" w:type="dxa"/>
            <w:tcBorders>
              <w:top w:val="single" w:sz="4" w:space="0" w:color="auto"/>
              <w:bottom w:val="single" w:sz="4" w:space="0" w:color="auto"/>
            </w:tcBorders>
            <w:shd w:val="clear" w:color="auto" w:fill="E0E0E0"/>
            <w:vAlign w:val="center"/>
          </w:tcPr>
          <w:p w14:paraId="463D06A7" w14:textId="77777777" w:rsidR="00796CFC" w:rsidRPr="00F146F9" w:rsidRDefault="00796CFC" w:rsidP="000B0EE3">
            <w:pPr>
              <w:keepNext/>
              <w:keepLines/>
              <w:jc w:val="center"/>
              <w:rPr>
                <w:rFonts w:ascii="Arial" w:hAnsi="Arial" w:cs="Arial"/>
                <w:b/>
                <w:bCs/>
                <w:sz w:val="18"/>
                <w:highlight w:val="green"/>
              </w:rPr>
            </w:pPr>
            <w:r>
              <w:rPr>
                <w:rFonts w:ascii="Arial" w:hAnsi="Arial" w:cs="Arial"/>
                <w:b/>
                <w:bCs/>
                <w:sz w:val="18"/>
              </w:rPr>
              <w:t>45</w:t>
            </w:r>
          </w:p>
        </w:tc>
      </w:tr>
    </w:tbl>
    <w:p w14:paraId="46F5A651" w14:textId="47EB9210" w:rsidR="00796CFC" w:rsidRDefault="00796CFC" w:rsidP="00796CFC">
      <w:pPr>
        <w:pStyle w:val="Normal1"/>
        <w:rPr>
          <w:rFonts w:ascii="Arial" w:hAnsi="Arial" w:cs="Arial"/>
          <w:noProof/>
        </w:rPr>
      </w:pPr>
    </w:p>
    <w:p w14:paraId="334F59C3" w14:textId="0633618A" w:rsidR="007A455D" w:rsidRDefault="007A455D" w:rsidP="00796CFC">
      <w:pPr>
        <w:pStyle w:val="Normal1"/>
        <w:rPr>
          <w:rFonts w:ascii="Arial" w:hAnsi="Arial" w:cs="Arial"/>
          <w:noProof/>
        </w:rPr>
      </w:pPr>
    </w:p>
    <w:p w14:paraId="7C319A7C" w14:textId="16007F76" w:rsidR="007A455D" w:rsidRDefault="007A455D" w:rsidP="00796CFC">
      <w:pPr>
        <w:pStyle w:val="Normal1"/>
        <w:rPr>
          <w:rFonts w:ascii="Arial" w:hAnsi="Arial" w:cs="Arial"/>
          <w:noProof/>
        </w:rPr>
      </w:pPr>
    </w:p>
    <w:p w14:paraId="2C268173" w14:textId="29D7388C" w:rsidR="007A455D" w:rsidRPr="00F146F9" w:rsidRDefault="007A455D" w:rsidP="00796CFC">
      <w:pPr>
        <w:pStyle w:val="Normal1"/>
        <w:rPr>
          <w:rFonts w:ascii="Arial" w:hAnsi="Arial" w:cs="Arial"/>
          <w:noProof/>
        </w:rPr>
      </w:pP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2"/>
        <w:gridCol w:w="1418"/>
      </w:tblGrid>
      <w:tr w:rsidR="00796CFC" w:rsidRPr="00F146F9" w14:paraId="68C195CB" w14:textId="77777777" w:rsidTr="000B0EE3">
        <w:trPr>
          <w:jc w:val="center"/>
        </w:trPr>
        <w:tc>
          <w:tcPr>
            <w:tcW w:w="7512" w:type="dxa"/>
            <w:tcBorders>
              <w:top w:val="single" w:sz="4" w:space="0" w:color="auto"/>
              <w:bottom w:val="single" w:sz="4" w:space="0" w:color="auto"/>
            </w:tcBorders>
            <w:shd w:val="clear" w:color="auto" w:fill="auto"/>
            <w:vAlign w:val="center"/>
          </w:tcPr>
          <w:p w14:paraId="0D49B62A" w14:textId="77777777" w:rsidR="00796CFC" w:rsidRPr="00F146F9" w:rsidRDefault="00796CFC" w:rsidP="000B0EE3">
            <w:pPr>
              <w:pStyle w:val="Textegras"/>
              <w:keepNext/>
              <w:keepLines/>
              <w:spacing w:before="40" w:after="40"/>
              <w:jc w:val="left"/>
              <w:rPr>
                <w:rFonts w:ascii="Arial" w:hAnsi="Arial"/>
                <w:sz w:val="20"/>
              </w:rPr>
            </w:pPr>
            <w:r w:rsidRPr="00F146F9">
              <w:rPr>
                <w:rFonts w:ascii="Arial" w:hAnsi="Arial"/>
              </w:rPr>
              <w:t>Critères de jugement</w:t>
            </w:r>
          </w:p>
        </w:tc>
        <w:tc>
          <w:tcPr>
            <w:tcW w:w="1418" w:type="dxa"/>
            <w:tcBorders>
              <w:top w:val="single" w:sz="4" w:space="0" w:color="auto"/>
              <w:bottom w:val="nil"/>
            </w:tcBorders>
            <w:shd w:val="clear" w:color="auto" w:fill="auto"/>
          </w:tcPr>
          <w:p w14:paraId="5FDE286C" w14:textId="77777777" w:rsidR="00796CFC" w:rsidRPr="006072E2" w:rsidRDefault="00796CFC" w:rsidP="000B0EE3">
            <w:pPr>
              <w:keepNext/>
              <w:keepLines/>
              <w:jc w:val="center"/>
              <w:rPr>
                <w:rFonts w:ascii="Arial" w:hAnsi="Arial" w:cs="Arial"/>
                <w:b/>
                <w:bCs/>
                <w:sz w:val="18"/>
              </w:rPr>
            </w:pPr>
            <w:r w:rsidRPr="006072E2">
              <w:rPr>
                <w:rFonts w:ascii="Arial" w:hAnsi="Arial" w:cs="Arial"/>
                <w:b/>
              </w:rPr>
              <w:t>Nombre de point</w:t>
            </w:r>
          </w:p>
        </w:tc>
      </w:tr>
      <w:tr w:rsidR="00796CFC" w:rsidRPr="00F146F9" w14:paraId="61BCA5BE" w14:textId="77777777" w:rsidTr="000B0EE3">
        <w:trPr>
          <w:jc w:val="center"/>
        </w:trPr>
        <w:tc>
          <w:tcPr>
            <w:tcW w:w="7512" w:type="dxa"/>
            <w:tcBorders>
              <w:top w:val="nil"/>
              <w:bottom w:val="nil"/>
            </w:tcBorders>
            <w:shd w:val="clear" w:color="auto" w:fill="auto"/>
          </w:tcPr>
          <w:p w14:paraId="659C6F6D" w14:textId="77777777" w:rsidR="00796CFC" w:rsidRPr="00F146F9" w:rsidRDefault="00796CFC" w:rsidP="000B0EE3">
            <w:pPr>
              <w:pStyle w:val="Textegras"/>
              <w:keepNext/>
              <w:keepLines/>
              <w:spacing w:before="40" w:after="40"/>
              <w:jc w:val="left"/>
              <w:rPr>
                <w:rFonts w:ascii="Arial" w:hAnsi="Arial"/>
                <w:sz w:val="20"/>
              </w:rPr>
            </w:pPr>
            <w:r w:rsidRPr="00F146F9">
              <w:rPr>
                <w:rFonts w:ascii="Arial" w:hAnsi="Arial"/>
                <w:sz w:val="20"/>
              </w:rPr>
              <w:t>Critère n° 2 : Valeur technique des prestations</w:t>
            </w:r>
            <w:r>
              <w:rPr>
                <w:rFonts w:ascii="Arial" w:hAnsi="Arial"/>
                <w:sz w:val="20"/>
              </w:rPr>
              <w:t xml:space="preserve"> sur la base du mémoire</w:t>
            </w:r>
          </w:p>
        </w:tc>
        <w:tc>
          <w:tcPr>
            <w:tcW w:w="1418" w:type="dxa"/>
            <w:tcBorders>
              <w:top w:val="single" w:sz="4" w:space="0" w:color="auto"/>
              <w:bottom w:val="nil"/>
            </w:tcBorders>
            <w:shd w:val="clear" w:color="auto" w:fill="auto"/>
          </w:tcPr>
          <w:p w14:paraId="3D6B8AE7" w14:textId="77777777" w:rsidR="00796CFC" w:rsidRPr="00F146F9" w:rsidRDefault="00796CFC" w:rsidP="000B0EE3">
            <w:pPr>
              <w:keepNext/>
              <w:keepLines/>
              <w:rPr>
                <w:rFonts w:ascii="Arial" w:hAnsi="Arial" w:cs="Arial"/>
                <w:b/>
                <w:bCs/>
                <w:sz w:val="18"/>
              </w:rPr>
            </w:pPr>
          </w:p>
        </w:tc>
      </w:tr>
      <w:tr w:rsidR="00796CFC" w:rsidRPr="00F146F9" w14:paraId="7993ECD4" w14:textId="77777777" w:rsidTr="000B0EE3">
        <w:trPr>
          <w:jc w:val="center"/>
        </w:trPr>
        <w:tc>
          <w:tcPr>
            <w:tcW w:w="7512" w:type="dxa"/>
            <w:tcBorders>
              <w:top w:val="nil"/>
              <w:bottom w:val="nil"/>
            </w:tcBorders>
          </w:tcPr>
          <w:p w14:paraId="1D2F6475" w14:textId="77777777" w:rsidR="00796CFC" w:rsidRPr="00F146F9" w:rsidRDefault="00796CFC" w:rsidP="000B0EE3">
            <w:pPr>
              <w:pStyle w:val="Texte"/>
              <w:rPr>
                <w:rFonts w:ascii="Arial" w:hAnsi="Arial" w:cs="Arial"/>
              </w:rPr>
            </w:pPr>
            <w:r w:rsidRPr="00F146F9">
              <w:rPr>
                <w:rFonts w:ascii="Arial" w:hAnsi="Arial" w:cs="Arial"/>
              </w:rPr>
              <w:t>Nombre de points :</w:t>
            </w:r>
            <w:r>
              <w:rPr>
                <w:rFonts w:ascii="Arial" w:hAnsi="Arial" w:cs="Arial"/>
              </w:rPr>
              <w:t xml:space="preserve"> </w:t>
            </w:r>
            <w:r>
              <w:rPr>
                <w:rFonts w:ascii="Arial" w:hAnsi="Arial" w:cs="Arial"/>
                <w:b/>
                <w:bCs/>
              </w:rPr>
              <w:t>55</w:t>
            </w:r>
          </w:p>
        </w:tc>
        <w:tc>
          <w:tcPr>
            <w:tcW w:w="1418" w:type="dxa"/>
            <w:tcBorders>
              <w:top w:val="nil"/>
              <w:bottom w:val="nil"/>
            </w:tcBorders>
          </w:tcPr>
          <w:p w14:paraId="3E2DAEB3" w14:textId="77777777" w:rsidR="00796CFC" w:rsidRPr="00F146F9" w:rsidRDefault="00796CFC" w:rsidP="000B0EE3">
            <w:pPr>
              <w:keepNext/>
              <w:keepLines/>
              <w:rPr>
                <w:rFonts w:ascii="Arial" w:hAnsi="Arial" w:cs="Arial"/>
                <w:b/>
                <w:bCs/>
                <w:sz w:val="18"/>
              </w:rPr>
            </w:pPr>
          </w:p>
        </w:tc>
      </w:tr>
      <w:tr w:rsidR="00796CFC" w:rsidRPr="00F146F9" w14:paraId="5AF0A4C6" w14:textId="77777777" w:rsidTr="000B0EE3">
        <w:trPr>
          <w:jc w:val="center"/>
        </w:trPr>
        <w:tc>
          <w:tcPr>
            <w:tcW w:w="7512" w:type="dxa"/>
            <w:tcBorders>
              <w:top w:val="nil"/>
              <w:bottom w:val="single" w:sz="4" w:space="0" w:color="auto"/>
            </w:tcBorders>
            <w:vAlign w:val="center"/>
          </w:tcPr>
          <w:p w14:paraId="3AF17F1F" w14:textId="77777777" w:rsidR="00796CFC" w:rsidRPr="00F146F9" w:rsidRDefault="00796CFC" w:rsidP="000B0EE3">
            <w:pPr>
              <w:pStyle w:val="Puce1"/>
              <w:rPr>
                <w:rFonts w:ascii="Arial" w:hAnsi="Arial" w:cs="Arial"/>
              </w:rPr>
            </w:pPr>
            <w:r>
              <w:rPr>
                <w:rFonts w:ascii="Arial" w:hAnsi="Arial" w:cs="Arial"/>
              </w:rPr>
              <w:t>O</w:t>
            </w:r>
            <w:r w:rsidRPr="00E90566">
              <w:rPr>
                <w:rFonts w:ascii="Arial" w:hAnsi="Arial" w:cs="Arial"/>
                <w:szCs w:val="22"/>
              </w:rPr>
              <w:t>rganisation</w:t>
            </w:r>
            <w:r>
              <w:rPr>
                <w:rFonts w:ascii="Arial" w:hAnsi="Arial" w:cs="Arial"/>
                <w:szCs w:val="22"/>
              </w:rPr>
              <w:t xml:space="preserve">, moyens sous traitance, </w:t>
            </w:r>
          </w:p>
        </w:tc>
        <w:tc>
          <w:tcPr>
            <w:tcW w:w="1418" w:type="dxa"/>
            <w:tcBorders>
              <w:top w:val="nil"/>
              <w:bottom w:val="single" w:sz="4" w:space="0" w:color="auto"/>
            </w:tcBorders>
            <w:vAlign w:val="center"/>
          </w:tcPr>
          <w:p w14:paraId="5DA696B6" w14:textId="77777777" w:rsidR="00796CFC" w:rsidRPr="00F146F9" w:rsidRDefault="00796CFC" w:rsidP="000B0EE3">
            <w:pPr>
              <w:keepNext/>
              <w:keepLines/>
              <w:jc w:val="center"/>
              <w:rPr>
                <w:rFonts w:ascii="Arial" w:hAnsi="Arial" w:cs="Arial"/>
                <w:b/>
                <w:bCs/>
                <w:sz w:val="18"/>
              </w:rPr>
            </w:pPr>
            <w:r>
              <w:rPr>
                <w:rFonts w:ascii="Arial" w:hAnsi="Arial" w:cs="Arial"/>
                <w:b/>
                <w:bCs/>
                <w:sz w:val="18"/>
              </w:rPr>
              <w:t>15</w:t>
            </w:r>
          </w:p>
        </w:tc>
      </w:tr>
      <w:tr w:rsidR="00796CFC" w:rsidRPr="00F146F9" w14:paraId="71573BD6" w14:textId="77777777" w:rsidTr="000B0EE3">
        <w:trPr>
          <w:jc w:val="center"/>
        </w:trPr>
        <w:tc>
          <w:tcPr>
            <w:tcW w:w="7512" w:type="dxa"/>
            <w:tcBorders>
              <w:top w:val="single" w:sz="4" w:space="0" w:color="auto"/>
              <w:bottom w:val="single" w:sz="4" w:space="0" w:color="auto"/>
            </w:tcBorders>
            <w:vAlign w:val="center"/>
          </w:tcPr>
          <w:p w14:paraId="5CEE25E8" w14:textId="77777777" w:rsidR="00796CFC" w:rsidRPr="00F146F9" w:rsidRDefault="00796CFC" w:rsidP="000B0EE3">
            <w:pPr>
              <w:pStyle w:val="Puce1"/>
              <w:rPr>
                <w:rFonts w:ascii="Arial" w:hAnsi="Arial" w:cs="Arial"/>
              </w:rPr>
            </w:pPr>
            <w:r>
              <w:rPr>
                <w:rFonts w:ascii="Arial" w:hAnsi="Arial" w:cs="Arial"/>
                <w:szCs w:val="22"/>
              </w:rPr>
              <w:t>Méthodologie</w:t>
            </w:r>
          </w:p>
        </w:tc>
        <w:tc>
          <w:tcPr>
            <w:tcW w:w="1418" w:type="dxa"/>
            <w:tcBorders>
              <w:top w:val="single" w:sz="4" w:space="0" w:color="auto"/>
              <w:bottom w:val="single" w:sz="4" w:space="0" w:color="auto"/>
            </w:tcBorders>
            <w:vAlign w:val="center"/>
          </w:tcPr>
          <w:p w14:paraId="3731174A" w14:textId="72C346B0" w:rsidR="00796CFC" w:rsidRPr="00F146F9" w:rsidRDefault="005A048F" w:rsidP="000B0EE3">
            <w:pPr>
              <w:keepNext/>
              <w:keepLines/>
              <w:jc w:val="center"/>
              <w:rPr>
                <w:rFonts w:ascii="Arial" w:hAnsi="Arial" w:cs="Arial"/>
                <w:b/>
                <w:bCs/>
                <w:sz w:val="18"/>
              </w:rPr>
            </w:pPr>
            <w:r>
              <w:rPr>
                <w:rFonts w:ascii="Arial" w:hAnsi="Arial" w:cs="Arial"/>
                <w:b/>
                <w:bCs/>
                <w:sz w:val="18"/>
              </w:rPr>
              <w:t>25</w:t>
            </w:r>
          </w:p>
        </w:tc>
      </w:tr>
      <w:tr w:rsidR="00796CFC" w:rsidRPr="00F146F9" w14:paraId="1A5892F9" w14:textId="77777777" w:rsidTr="000B0EE3">
        <w:trPr>
          <w:jc w:val="center"/>
        </w:trPr>
        <w:tc>
          <w:tcPr>
            <w:tcW w:w="7512" w:type="dxa"/>
            <w:tcBorders>
              <w:top w:val="single" w:sz="4" w:space="0" w:color="auto"/>
              <w:bottom w:val="single" w:sz="4" w:space="0" w:color="auto"/>
            </w:tcBorders>
            <w:vAlign w:val="center"/>
          </w:tcPr>
          <w:p w14:paraId="3A9F654C" w14:textId="77777777" w:rsidR="00796CFC" w:rsidRPr="00F146F9" w:rsidRDefault="00796CFC" w:rsidP="000B0EE3">
            <w:pPr>
              <w:pStyle w:val="Puce1"/>
              <w:rPr>
                <w:rFonts w:ascii="Arial" w:hAnsi="Arial" w:cs="Arial"/>
              </w:rPr>
            </w:pPr>
            <w:r>
              <w:rPr>
                <w:rFonts w:ascii="Arial" w:hAnsi="Arial" w:cs="Arial"/>
                <w:szCs w:val="22"/>
              </w:rPr>
              <w:t>P</w:t>
            </w:r>
            <w:r w:rsidRPr="00E90566">
              <w:rPr>
                <w:rFonts w:ascii="Arial" w:hAnsi="Arial" w:cs="Arial"/>
                <w:szCs w:val="22"/>
              </w:rPr>
              <w:t>rovenance et la qualité des matériaux</w:t>
            </w:r>
            <w:r>
              <w:rPr>
                <w:rFonts w:ascii="Arial" w:hAnsi="Arial" w:cs="Arial"/>
                <w:szCs w:val="22"/>
              </w:rPr>
              <w:t>, fiche technique</w:t>
            </w:r>
          </w:p>
        </w:tc>
        <w:tc>
          <w:tcPr>
            <w:tcW w:w="1418" w:type="dxa"/>
            <w:tcBorders>
              <w:top w:val="single" w:sz="4" w:space="0" w:color="auto"/>
              <w:bottom w:val="single" w:sz="4" w:space="0" w:color="auto"/>
            </w:tcBorders>
            <w:vAlign w:val="center"/>
          </w:tcPr>
          <w:p w14:paraId="0FFDE576" w14:textId="4EC5C23D" w:rsidR="00796CFC" w:rsidRPr="00F146F9" w:rsidRDefault="005A048F" w:rsidP="000B0EE3">
            <w:pPr>
              <w:keepNext/>
              <w:keepLines/>
              <w:jc w:val="center"/>
              <w:rPr>
                <w:rFonts w:ascii="Arial" w:hAnsi="Arial" w:cs="Arial"/>
                <w:b/>
                <w:bCs/>
                <w:sz w:val="18"/>
              </w:rPr>
            </w:pPr>
            <w:r>
              <w:rPr>
                <w:rFonts w:ascii="Arial" w:hAnsi="Arial" w:cs="Arial"/>
                <w:b/>
                <w:bCs/>
                <w:sz w:val="18"/>
              </w:rPr>
              <w:t>5</w:t>
            </w:r>
          </w:p>
        </w:tc>
      </w:tr>
      <w:tr w:rsidR="00796CFC" w:rsidRPr="00F146F9" w14:paraId="0E0F4B4F" w14:textId="77777777" w:rsidTr="000B0EE3">
        <w:trPr>
          <w:jc w:val="center"/>
        </w:trPr>
        <w:tc>
          <w:tcPr>
            <w:tcW w:w="7512" w:type="dxa"/>
            <w:tcBorders>
              <w:top w:val="single" w:sz="4" w:space="0" w:color="auto"/>
              <w:bottom w:val="single" w:sz="4" w:space="0" w:color="auto"/>
            </w:tcBorders>
            <w:vAlign w:val="center"/>
          </w:tcPr>
          <w:p w14:paraId="530B0949" w14:textId="77777777" w:rsidR="00796CFC" w:rsidRPr="00F146F9" w:rsidRDefault="00796CFC" w:rsidP="000B0EE3">
            <w:pPr>
              <w:pStyle w:val="Puce1"/>
              <w:rPr>
                <w:rFonts w:ascii="Arial" w:hAnsi="Arial" w:cs="Arial"/>
              </w:rPr>
            </w:pPr>
            <w:r>
              <w:rPr>
                <w:rFonts w:ascii="Arial" w:hAnsi="Arial" w:cs="Arial"/>
                <w:szCs w:val="22"/>
              </w:rPr>
              <w:t>Mesures environnementales</w:t>
            </w:r>
          </w:p>
        </w:tc>
        <w:tc>
          <w:tcPr>
            <w:tcW w:w="1418" w:type="dxa"/>
            <w:tcBorders>
              <w:top w:val="single" w:sz="4" w:space="0" w:color="auto"/>
              <w:bottom w:val="single" w:sz="4" w:space="0" w:color="auto"/>
            </w:tcBorders>
            <w:vAlign w:val="center"/>
          </w:tcPr>
          <w:p w14:paraId="69702383" w14:textId="77777777" w:rsidR="00796CFC" w:rsidRPr="00F146F9" w:rsidRDefault="00796CFC" w:rsidP="000B0EE3">
            <w:pPr>
              <w:keepNext/>
              <w:keepLines/>
              <w:jc w:val="center"/>
              <w:rPr>
                <w:rFonts w:ascii="Arial" w:hAnsi="Arial" w:cs="Arial"/>
                <w:b/>
                <w:bCs/>
                <w:sz w:val="18"/>
              </w:rPr>
            </w:pPr>
            <w:r>
              <w:rPr>
                <w:rFonts w:ascii="Arial" w:hAnsi="Arial" w:cs="Arial"/>
                <w:b/>
                <w:bCs/>
                <w:sz w:val="18"/>
              </w:rPr>
              <w:t>5</w:t>
            </w:r>
          </w:p>
        </w:tc>
      </w:tr>
      <w:tr w:rsidR="00796CFC" w:rsidRPr="00F146F9" w14:paraId="7B812B23" w14:textId="77777777" w:rsidTr="000B0EE3">
        <w:trPr>
          <w:jc w:val="center"/>
        </w:trPr>
        <w:tc>
          <w:tcPr>
            <w:tcW w:w="7512" w:type="dxa"/>
            <w:tcBorders>
              <w:top w:val="single" w:sz="4" w:space="0" w:color="auto"/>
              <w:bottom w:val="single" w:sz="4" w:space="0" w:color="auto"/>
            </w:tcBorders>
            <w:vAlign w:val="center"/>
          </w:tcPr>
          <w:p w14:paraId="7BC8CCB1" w14:textId="77777777" w:rsidR="00796CFC" w:rsidRPr="00F146F9" w:rsidRDefault="00796CFC" w:rsidP="000B0EE3">
            <w:pPr>
              <w:pStyle w:val="Puce1"/>
              <w:rPr>
                <w:rFonts w:ascii="Arial" w:hAnsi="Arial" w:cs="Arial"/>
              </w:rPr>
            </w:pPr>
            <w:r>
              <w:rPr>
                <w:rFonts w:ascii="Arial" w:hAnsi="Arial" w:cs="Arial"/>
                <w:szCs w:val="22"/>
              </w:rPr>
              <w:t>Planning prévisionnel</w:t>
            </w:r>
          </w:p>
        </w:tc>
        <w:tc>
          <w:tcPr>
            <w:tcW w:w="1418" w:type="dxa"/>
            <w:tcBorders>
              <w:top w:val="single" w:sz="4" w:space="0" w:color="auto"/>
              <w:bottom w:val="single" w:sz="4" w:space="0" w:color="auto"/>
            </w:tcBorders>
            <w:vAlign w:val="center"/>
          </w:tcPr>
          <w:p w14:paraId="6161AEF1" w14:textId="5993A4E4" w:rsidR="00796CFC" w:rsidRPr="00F146F9" w:rsidRDefault="00715618" w:rsidP="000B0EE3">
            <w:pPr>
              <w:keepNext/>
              <w:keepLines/>
              <w:jc w:val="center"/>
              <w:rPr>
                <w:rFonts w:ascii="Arial" w:hAnsi="Arial" w:cs="Arial"/>
                <w:b/>
                <w:bCs/>
                <w:sz w:val="18"/>
              </w:rPr>
            </w:pPr>
            <w:r>
              <w:rPr>
                <w:rFonts w:ascii="Arial" w:hAnsi="Arial" w:cs="Arial"/>
                <w:b/>
                <w:bCs/>
                <w:sz w:val="18"/>
              </w:rPr>
              <w:t>5</w:t>
            </w:r>
          </w:p>
        </w:tc>
      </w:tr>
      <w:tr w:rsidR="00796CFC" w:rsidRPr="00F146F9" w14:paraId="61A3D878" w14:textId="77777777" w:rsidTr="000B0EE3">
        <w:trPr>
          <w:trHeight w:val="580"/>
          <w:jc w:val="center"/>
        </w:trPr>
        <w:tc>
          <w:tcPr>
            <w:tcW w:w="7512" w:type="dxa"/>
            <w:tcBorders>
              <w:top w:val="single" w:sz="4" w:space="0" w:color="auto"/>
              <w:bottom w:val="single" w:sz="4" w:space="0" w:color="auto"/>
            </w:tcBorders>
            <w:vAlign w:val="center"/>
          </w:tcPr>
          <w:p w14:paraId="2560EAE2" w14:textId="77777777" w:rsidR="00796CFC" w:rsidRPr="00F146F9" w:rsidRDefault="00796CFC" w:rsidP="000B0EE3">
            <w:pPr>
              <w:pStyle w:val="Puce1"/>
              <w:jc w:val="right"/>
              <w:rPr>
                <w:rFonts w:ascii="Arial" w:hAnsi="Arial" w:cs="Arial"/>
              </w:rPr>
            </w:pPr>
            <w:r w:rsidRPr="00F146F9">
              <w:rPr>
                <w:rFonts w:ascii="Arial" w:hAnsi="Arial" w:cs="Arial"/>
                <w:b/>
                <w:bCs/>
                <w:sz w:val="18"/>
              </w:rPr>
              <w:t>TOTAL critère 2</w:t>
            </w:r>
          </w:p>
        </w:tc>
        <w:tc>
          <w:tcPr>
            <w:tcW w:w="1418" w:type="dxa"/>
            <w:tcBorders>
              <w:top w:val="single" w:sz="4" w:space="0" w:color="auto"/>
              <w:bottom w:val="single" w:sz="4" w:space="0" w:color="auto"/>
            </w:tcBorders>
            <w:shd w:val="clear" w:color="auto" w:fill="D9D9D9" w:themeFill="background1" w:themeFillShade="D9"/>
            <w:vAlign w:val="center"/>
          </w:tcPr>
          <w:p w14:paraId="121F9BAC" w14:textId="77777777" w:rsidR="00796CFC" w:rsidRPr="00F146F9" w:rsidRDefault="00796CFC" w:rsidP="000B0EE3">
            <w:pPr>
              <w:pStyle w:val="Trait"/>
              <w:ind w:left="57"/>
              <w:jc w:val="center"/>
              <w:rPr>
                <w:rFonts w:ascii="Arial" w:hAnsi="Arial" w:cs="Arial"/>
                <w:b/>
                <w:bCs/>
                <w:sz w:val="18"/>
              </w:rPr>
            </w:pPr>
            <w:r>
              <w:rPr>
                <w:rFonts w:ascii="Arial" w:hAnsi="Arial" w:cs="Arial"/>
                <w:b/>
                <w:bCs/>
                <w:sz w:val="18"/>
              </w:rPr>
              <w:t>55</w:t>
            </w:r>
          </w:p>
        </w:tc>
      </w:tr>
    </w:tbl>
    <w:p w14:paraId="1C5D7203" w14:textId="77777777" w:rsidR="007A455D" w:rsidRDefault="007A455D" w:rsidP="00796CFC">
      <w:pPr>
        <w:autoSpaceDE w:val="0"/>
        <w:autoSpaceDN w:val="0"/>
        <w:adjustRightInd w:val="0"/>
        <w:jc w:val="both"/>
        <w:rPr>
          <w:rFonts w:ascii="Arial" w:hAnsi="Arial" w:cs="Arial"/>
        </w:rPr>
      </w:pPr>
    </w:p>
    <w:p w14:paraId="53449364" w14:textId="7CFBF84B" w:rsidR="00796CFC" w:rsidRPr="00F146F9" w:rsidRDefault="00796CFC" w:rsidP="00796CFC">
      <w:pPr>
        <w:autoSpaceDE w:val="0"/>
        <w:autoSpaceDN w:val="0"/>
        <w:adjustRightInd w:val="0"/>
        <w:jc w:val="both"/>
        <w:rPr>
          <w:rFonts w:ascii="Arial" w:hAnsi="Arial" w:cs="Arial"/>
        </w:rPr>
      </w:pPr>
      <w:r w:rsidRPr="00F146F9">
        <w:rPr>
          <w:rFonts w:ascii="Arial" w:hAnsi="Arial" w:cs="Arial"/>
        </w:rPr>
        <w:t>Pour attribuer ensuite chaque note, les principes généraux suivants seront adoptés :</w:t>
      </w:r>
    </w:p>
    <w:p w14:paraId="08D73262" w14:textId="3B49AA6F" w:rsidR="00796CFC" w:rsidRDefault="00796CFC" w:rsidP="00796CFC">
      <w:pPr>
        <w:autoSpaceDE w:val="0"/>
        <w:autoSpaceDN w:val="0"/>
        <w:adjustRightInd w:val="0"/>
        <w:rPr>
          <w:rFonts w:ascii="Arial" w:hAnsi="Arial" w:cs="Arial"/>
          <w:i/>
          <w:iCs/>
        </w:rPr>
      </w:pPr>
      <w:r w:rsidRPr="00F146F9">
        <w:rPr>
          <w:rFonts w:ascii="Arial" w:hAnsi="Arial" w:cs="Arial"/>
          <w:i/>
          <w:iCs/>
        </w:rPr>
        <w:t>Niveau de la note</w:t>
      </w:r>
      <w:r>
        <w:rPr>
          <w:rFonts w:ascii="Arial" w:hAnsi="Arial" w:cs="Arial"/>
          <w:i/>
          <w:iCs/>
        </w:rPr>
        <w:t xml:space="preserve"> = </w:t>
      </w:r>
      <w:r w:rsidRPr="00F146F9">
        <w:rPr>
          <w:rFonts w:ascii="Arial" w:hAnsi="Arial" w:cs="Arial"/>
          <w:i/>
          <w:iCs/>
        </w:rPr>
        <w:t xml:space="preserve">coefficient </w:t>
      </w:r>
      <w:r>
        <w:rPr>
          <w:rFonts w:ascii="Arial" w:hAnsi="Arial" w:cs="Arial"/>
          <w:i/>
          <w:iCs/>
        </w:rPr>
        <w:t>x é</w:t>
      </w:r>
      <w:r w:rsidRPr="00F146F9">
        <w:rPr>
          <w:rFonts w:ascii="Arial" w:hAnsi="Arial" w:cs="Arial"/>
          <w:i/>
          <w:iCs/>
        </w:rPr>
        <w:t>valuation</w:t>
      </w:r>
    </w:p>
    <w:p w14:paraId="141C3F11" w14:textId="77777777" w:rsidR="00AD7386" w:rsidRDefault="00AD7386" w:rsidP="00796CFC">
      <w:pPr>
        <w:autoSpaceDE w:val="0"/>
        <w:autoSpaceDN w:val="0"/>
        <w:adjustRightInd w:val="0"/>
        <w:rPr>
          <w:rFonts w:ascii="Arial" w:hAnsi="Arial" w:cs="Arial"/>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2"/>
        <w:gridCol w:w="6072"/>
      </w:tblGrid>
      <w:tr w:rsidR="00796CFC" w:rsidRPr="001733CE" w14:paraId="3DAEE83E"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C0C0C0"/>
          </w:tcPr>
          <w:p w14:paraId="42B47EEB"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b/>
                <w:bCs/>
              </w:rPr>
            </w:pPr>
            <w:r w:rsidRPr="001733CE">
              <w:rPr>
                <w:rFonts w:ascii="Arial" w:hAnsi="Arial" w:cs="Arial"/>
                <w:b/>
                <w:bCs/>
              </w:rPr>
              <w:t>Coefficient</w:t>
            </w:r>
          </w:p>
        </w:tc>
        <w:tc>
          <w:tcPr>
            <w:tcW w:w="6072" w:type="dxa"/>
            <w:tcBorders>
              <w:top w:val="single" w:sz="4" w:space="0" w:color="auto"/>
              <w:left w:val="single" w:sz="4" w:space="0" w:color="auto"/>
              <w:bottom w:val="single" w:sz="4" w:space="0" w:color="auto"/>
              <w:right w:val="single" w:sz="4" w:space="0" w:color="auto"/>
            </w:tcBorders>
            <w:shd w:val="clear" w:color="auto" w:fill="C0C0C0"/>
          </w:tcPr>
          <w:p w14:paraId="2175C262"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b/>
                <w:bCs/>
              </w:rPr>
            </w:pPr>
            <w:r w:rsidRPr="001733CE">
              <w:rPr>
                <w:rFonts w:ascii="Arial" w:hAnsi="Arial" w:cs="Arial"/>
                <w:b/>
                <w:bCs/>
              </w:rPr>
              <w:t>Evaluation</w:t>
            </w:r>
          </w:p>
        </w:tc>
      </w:tr>
      <w:tr w:rsidR="00796CFC" w:rsidRPr="001733CE" w14:paraId="3A35DB5A"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auto"/>
          </w:tcPr>
          <w:p w14:paraId="7A1066AA"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rPr>
            </w:pPr>
            <w:r w:rsidRPr="001733CE">
              <w:rPr>
                <w:rFonts w:ascii="Arial" w:hAnsi="Arial" w:cs="Arial"/>
              </w:rPr>
              <w:t>1</w:t>
            </w:r>
            <w:r>
              <w:rPr>
                <w:rFonts w:ascii="Arial" w:hAnsi="Arial" w:cs="Arial"/>
              </w:rPr>
              <w:t>,00</w:t>
            </w:r>
          </w:p>
        </w:tc>
        <w:tc>
          <w:tcPr>
            <w:tcW w:w="6072" w:type="dxa"/>
            <w:tcBorders>
              <w:top w:val="single" w:sz="4" w:space="0" w:color="auto"/>
              <w:left w:val="single" w:sz="4" w:space="0" w:color="auto"/>
              <w:bottom w:val="single" w:sz="4" w:space="0" w:color="auto"/>
              <w:right w:val="single" w:sz="4" w:space="0" w:color="auto"/>
            </w:tcBorders>
            <w:shd w:val="clear" w:color="auto" w:fill="auto"/>
          </w:tcPr>
          <w:p w14:paraId="623F8749" w14:textId="3092AEAB" w:rsidR="00796CFC" w:rsidRPr="001733CE" w:rsidRDefault="00796CFC" w:rsidP="000B0EE3">
            <w:pPr>
              <w:widowControl w:val="0"/>
              <w:overflowPunct w:val="0"/>
              <w:autoSpaceDE w:val="0"/>
              <w:autoSpaceDN w:val="0"/>
              <w:adjustRightInd w:val="0"/>
              <w:spacing w:line="360" w:lineRule="atLeast"/>
              <w:jc w:val="both"/>
              <w:textAlignment w:val="baseline"/>
              <w:rPr>
                <w:rFonts w:ascii="Arial" w:hAnsi="Arial" w:cs="Arial"/>
              </w:rPr>
            </w:pPr>
            <w:r>
              <w:rPr>
                <w:rFonts w:ascii="Arial" w:hAnsi="Arial" w:cs="Arial"/>
              </w:rPr>
              <w:t xml:space="preserve">Excellent et apporte une </w:t>
            </w:r>
            <w:r w:rsidR="001D319B">
              <w:rPr>
                <w:rFonts w:ascii="Arial" w:hAnsi="Arial" w:cs="Arial"/>
              </w:rPr>
              <w:t>plus-value</w:t>
            </w:r>
            <w:r>
              <w:rPr>
                <w:rFonts w:ascii="Arial" w:hAnsi="Arial" w:cs="Arial"/>
              </w:rPr>
              <w:t xml:space="preserve"> technique</w:t>
            </w:r>
          </w:p>
        </w:tc>
      </w:tr>
      <w:tr w:rsidR="00796CFC" w:rsidRPr="001733CE" w14:paraId="3A97569E"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auto"/>
          </w:tcPr>
          <w:p w14:paraId="3F2CF1BF"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rPr>
            </w:pPr>
            <w:r w:rsidRPr="001733CE">
              <w:rPr>
                <w:rFonts w:ascii="Arial" w:hAnsi="Arial" w:cs="Arial"/>
              </w:rPr>
              <w:t>0</w:t>
            </w:r>
            <w:r>
              <w:rPr>
                <w:rFonts w:ascii="Arial" w:hAnsi="Arial" w:cs="Arial"/>
              </w:rPr>
              <w:t>,90</w:t>
            </w:r>
          </w:p>
        </w:tc>
        <w:tc>
          <w:tcPr>
            <w:tcW w:w="6072" w:type="dxa"/>
            <w:tcBorders>
              <w:top w:val="single" w:sz="4" w:space="0" w:color="auto"/>
              <w:left w:val="single" w:sz="4" w:space="0" w:color="auto"/>
              <w:bottom w:val="single" w:sz="4" w:space="0" w:color="auto"/>
              <w:right w:val="single" w:sz="4" w:space="0" w:color="auto"/>
            </w:tcBorders>
            <w:shd w:val="clear" w:color="auto" w:fill="auto"/>
          </w:tcPr>
          <w:p w14:paraId="3A43155D" w14:textId="77777777" w:rsidR="00796CFC" w:rsidRPr="001733CE" w:rsidRDefault="00796CFC" w:rsidP="000B0EE3">
            <w:pPr>
              <w:widowControl w:val="0"/>
              <w:overflowPunct w:val="0"/>
              <w:autoSpaceDE w:val="0"/>
              <w:autoSpaceDN w:val="0"/>
              <w:adjustRightInd w:val="0"/>
              <w:spacing w:line="360" w:lineRule="atLeast"/>
              <w:jc w:val="both"/>
              <w:textAlignment w:val="baseline"/>
              <w:rPr>
                <w:rFonts w:ascii="Arial" w:hAnsi="Arial" w:cs="Arial"/>
              </w:rPr>
            </w:pPr>
            <w:r>
              <w:rPr>
                <w:rFonts w:ascii="Arial" w:hAnsi="Arial" w:cs="Arial"/>
              </w:rPr>
              <w:t>Très Satisfaisant</w:t>
            </w:r>
          </w:p>
        </w:tc>
      </w:tr>
      <w:tr w:rsidR="00796CFC" w:rsidRPr="001733CE" w14:paraId="37B7AA96"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auto"/>
          </w:tcPr>
          <w:p w14:paraId="5AE2D053"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rPr>
            </w:pPr>
            <w:r w:rsidRPr="001733CE">
              <w:rPr>
                <w:rFonts w:ascii="Arial" w:hAnsi="Arial" w:cs="Arial"/>
              </w:rPr>
              <w:t>0</w:t>
            </w:r>
            <w:r>
              <w:rPr>
                <w:rFonts w:ascii="Arial" w:hAnsi="Arial" w:cs="Arial"/>
              </w:rPr>
              <w:t>,75</w:t>
            </w:r>
          </w:p>
        </w:tc>
        <w:tc>
          <w:tcPr>
            <w:tcW w:w="6072" w:type="dxa"/>
            <w:tcBorders>
              <w:top w:val="single" w:sz="4" w:space="0" w:color="auto"/>
              <w:left w:val="single" w:sz="4" w:space="0" w:color="auto"/>
              <w:bottom w:val="single" w:sz="4" w:space="0" w:color="auto"/>
              <w:right w:val="single" w:sz="4" w:space="0" w:color="auto"/>
            </w:tcBorders>
            <w:shd w:val="clear" w:color="auto" w:fill="auto"/>
          </w:tcPr>
          <w:p w14:paraId="4A5EF3B1" w14:textId="77777777" w:rsidR="00796CFC" w:rsidRPr="001733CE" w:rsidRDefault="00796CFC" w:rsidP="000B0EE3">
            <w:pPr>
              <w:widowControl w:val="0"/>
              <w:overflowPunct w:val="0"/>
              <w:autoSpaceDE w:val="0"/>
              <w:autoSpaceDN w:val="0"/>
              <w:adjustRightInd w:val="0"/>
              <w:spacing w:line="360" w:lineRule="atLeast"/>
              <w:jc w:val="both"/>
              <w:textAlignment w:val="baseline"/>
              <w:rPr>
                <w:rFonts w:ascii="Arial" w:hAnsi="Arial" w:cs="Arial"/>
              </w:rPr>
            </w:pPr>
            <w:r>
              <w:rPr>
                <w:rFonts w:ascii="Arial" w:hAnsi="Arial" w:cs="Arial"/>
              </w:rPr>
              <w:t>Satisfaisant</w:t>
            </w:r>
          </w:p>
        </w:tc>
      </w:tr>
      <w:tr w:rsidR="00796CFC" w:rsidRPr="001733CE" w14:paraId="71BA08A1"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auto"/>
          </w:tcPr>
          <w:p w14:paraId="1C181BCE"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rPr>
            </w:pPr>
            <w:r w:rsidRPr="001733CE">
              <w:rPr>
                <w:rFonts w:ascii="Arial" w:hAnsi="Arial" w:cs="Arial"/>
              </w:rPr>
              <w:t>0</w:t>
            </w:r>
            <w:r>
              <w:rPr>
                <w:rFonts w:ascii="Arial" w:hAnsi="Arial" w:cs="Arial"/>
              </w:rPr>
              <w:t>,50</w:t>
            </w:r>
          </w:p>
        </w:tc>
        <w:tc>
          <w:tcPr>
            <w:tcW w:w="6072" w:type="dxa"/>
            <w:tcBorders>
              <w:top w:val="single" w:sz="4" w:space="0" w:color="auto"/>
              <w:left w:val="single" w:sz="4" w:space="0" w:color="auto"/>
              <w:bottom w:val="single" w:sz="4" w:space="0" w:color="auto"/>
              <w:right w:val="single" w:sz="4" w:space="0" w:color="auto"/>
            </w:tcBorders>
            <w:shd w:val="clear" w:color="auto" w:fill="auto"/>
          </w:tcPr>
          <w:p w14:paraId="63EF631C" w14:textId="77777777" w:rsidR="00796CFC" w:rsidRPr="001733CE" w:rsidRDefault="00796CFC" w:rsidP="000B0EE3">
            <w:pPr>
              <w:widowControl w:val="0"/>
              <w:overflowPunct w:val="0"/>
              <w:autoSpaceDE w:val="0"/>
              <w:autoSpaceDN w:val="0"/>
              <w:adjustRightInd w:val="0"/>
              <w:spacing w:line="360" w:lineRule="atLeast"/>
              <w:jc w:val="both"/>
              <w:textAlignment w:val="baseline"/>
              <w:rPr>
                <w:rFonts w:ascii="Arial" w:hAnsi="Arial" w:cs="Arial"/>
              </w:rPr>
            </w:pPr>
            <w:r>
              <w:rPr>
                <w:rFonts w:ascii="Arial" w:hAnsi="Arial" w:cs="Arial"/>
              </w:rPr>
              <w:t>Correct, réserve mineure</w:t>
            </w:r>
          </w:p>
        </w:tc>
      </w:tr>
      <w:tr w:rsidR="00796CFC" w:rsidRPr="001733CE" w14:paraId="780101BC"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auto"/>
          </w:tcPr>
          <w:p w14:paraId="08E9F211"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rPr>
            </w:pPr>
            <w:r w:rsidRPr="001733CE">
              <w:rPr>
                <w:rFonts w:ascii="Arial" w:hAnsi="Arial" w:cs="Arial"/>
              </w:rPr>
              <w:t>0</w:t>
            </w:r>
            <w:r>
              <w:rPr>
                <w:rFonts w:ascii="Arial" w:hAnsi="Arial" w:cs="Arial"/>
              </w:rPr>
              <w:t>,25</w:t>
            </w:r>
          </w:p>
        </w:tc>
        <w:tc>
          <w:tcPr>
            <w:tcW w:w="6072" w:type="dxa"/>
            <w:tcBorders>
              <w:top w:val="single" w:sz="4" w:space="0" w:color="auto"/>
              <w:left w:val="single" w:sz="4" w:space="0" w:color="auto"/>
              <w:bottom w:val="single" w:sz="4" w:space="0" w:color="auto"/>
              <w:right w:val="single" w:sz="4" w:space="0" w:color="auto"/>
            </w:tcBorders>
            <w:shd w:val="clear" w:color="auto" w:fill="auto"/>
          </w:tcPr>
          <w:p w14:paraId="11F8271B" w14:textId="77777777" w:rsidR="00796CFC" w:rsidRPr="001733CE" w:rsidRDefault="00796CFC" w:rsidP="000B0EE3">
            <w:pPr>
              <w:widowControl w:val="0"/>
              <w:overflowPunct w:val="0"/>
              <w:autoSpaceDE w:val="0"/>
              <w:autoSpaceDN w:val="0"/>
              <w:adjustRightInd w:val="0"/>
              <w:spacing w:line="360" w:lineRule="atLeast"/>
              <w:jc w:val="both"/>
              <w:textAlignment w:val="baseline"/>
              <w:rPr>
                <w:rFonts w:ascii="Arial" w:hAnsi="Arial" w:cs="Arial"/>
              </w:rPr>
            </w:pPr>
            <w:r>
              <w:rPr>
                <w:rFonts w:ascii="Arial" w:hAnsi="Arial" w:cs="Arial"/>
              </w:rPr>
              <w:t>Traité succinctement ou incomplet</w:t>
            </w:r>
          </w:p>
        </w:tc>
      </w:tr>
      <w:tr w:rsidR="00796CFC" w:rsidRPr="001733CE" w14:paraId="73B6C65C"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auto"/>
          </w:tcPr>
          <w:p w14:paraId="59AC7BB6"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rPr>
            </w:pPr>
            <w:r w:rsidRPr="001733CE">
              <w:rPr>
                <w:rFonts w:ascii="Arial" w:hAnsi="Arial" w:cs="Arial"/>
              </w:rPr>
              <w:t>0</w:t>
            </w:r>
            <w:r>
              <w:rPr>
                <w:rFonts w:ascii="Arial" w:hAnsi="Arial" w:cs="Arial"/>
              </w:rPr>
              <w:t>,00</w:t>
            </w:r>
          </w:p>
        </w:tc>
        <w:tc>
          <w:tcPr>
            <w:tcW w:w="6072" w:type="dxa"/>
            <w:tcBorders>
              <w:top w:val="single" w:sz="4" w:space="0" w:color="auto"/>
              <w:left w:val="single" w:sz="4" w:space="0" w:color="auto"/>
              <w:bottom w:val="single" w:sz="4" w:space="0" w:color="auto"/>
              <w:right w:val="single" w:sz="4" w:space="0" w:color="auto"/>
            </w:tcBorders>
            <w:shd w:val="clear" w:color="auto" w:fill="auto"/>
          </w:tcPr>
          <w:p w14:paraId="4912DD0B" w14:textId="77777777" w:rsidR="00796CFC" w:rsidRPr="001733CE" w:rsidRDefault="00796CFC" w:rsidP="000B0EE3">
            <w:pPr>
              <w:widowControl w:val="0"/>
              <w:overflowPunct w:val="0"/>
              <w:autoSpaceDE w:val="0"/>
              <w:autoSpaceDN w:val="0"/>
              <w:adjustRightInd w:val="0"/>
              <w:spacing w:line="360" w:lineRule="atLeast"/>
              <w:jc w:val="both"/>
              <w:textAlignment w:val="baseline"/>
              <w:rPr>
                <w:rFonts w:ascii="Arial" w:hAnsi="Arial" w:cs="Arial"/>
              </w:rPr>
            </w:pPr>
            <w:r>
              <w:rPr>
                <w:rFonts w:ascii="Arial" w:hAnsi="Arial" w:cs="Arial"/>
              </w:rPr>
              <w:t>Non traité</w:t>
            </w:r>
            <w:r w:rsidRPr="001733CE">
              <w:rPr>
                <w:rFonts w:ascii="Arial" w:hAnsi="Arial" w:cs="Arial"/>
              </w:rPr>
              <w:t xml:space="preserve"> n</w:t>
            </w:r>
            <w:r>
              <w:rPr>
                <w:rFonts w:ascii="Arial" w:hAnsi="Arial" w:cs="Arial"/>
              </w:rPr>
              <w:t xml:space="preserve">on conforme, </w:t>
            </w:r>
          </w:p>
        </w:tc>
      </w:tr>
    </w:tbl>
    <w:p w14:paraId="5A8D9B2E" w14:textId="77777777" w:rsidR="00796CFC" w:rsidRDefault="00796CFC" w:rsidP="00322C2C">
      <w:pPr>
        <w:pStyle w:val="Default"/>
        <w:rPr>
          <w:rFonts w:ascii="Arial" w:hAnsi="Arial" w:cs="Arial"/>
          <w:sz w:val="22"/>
          <w:szCs w:val="22"/>
        </w:rPr>
      </w:pPr>
    </w:p>
    <w:p w14:paraId="0A8C1849" w14:textId="77777777" w:rsidR="00796CFC" w:rsidRPr="00796CFC" w:rsidRDefault="00796CFC" w:rsidP="00796CFC">
      <w:pPr>
        <w:autoSpaceDE w:val="0"/>
        <w:autoSpaceDN w:val="0"/>
        <w:adjustRightInd w:val="0"/>
        <w:rPr>
          <w:rFonts w:ascii="Arial" w:hAnsi="Arial" w:cs="Arial"/>
          <w:color w:val="000000"/>
          <w:sz w:val="24"/>
          <w:szCs w:val="24"/>
        </w:rPr>
      </w:pPr>
    </w:p>
    <w:p w14:paraId="3B8C4E22" w14:textId="77777777" w:rsidR="00796CFC" w:rsidRPr="00796CFC" w:rsidRDefault="00796CFC" w:rsidP="00796CFC">
      <w:pPr>
        <w:autoSpaceDE w:val="0"/>
        <w:autoSpaceDN w:val="0"/>
        <w:adjustRightInd w:val="0"/>
        <w:spacing w:after="152"/>
        <w:rPr>
          <w:rFonts w:ascii="Arial" w:hAnsi="Arial" w:cs="Arial"/>
          <w:color w:val="000000"/>
          <w:sz w:val="23"/>
          <w:szCs w:val="23"/>
        </w:rPr>
      </w:pPr>
      <w:r w:rsidRPr="00796CFC">
        <w:rPr>
          <w:rFonts w:ascii="Arial" w:hAnsi="Arial" w:cs="Arial"/>
          <w:color w:val="000000"/>
          <w:sz w:val="23"/>
          <w:szCs w:val="23"/>
        </w:rPr>
        <w:t xml:space="preserve">Prix : ce critère sera jugé sur la base du montant total Détail Estimatif (D.E). </w:t>
      </w:r>
    </w:p>
    <w:p w14:paraId="109E4F3D" w14:textId="77777777" w:rsidR="00796CFC" w:rsidRPr="00796CFC" w:rsidRDefault="00796CFC" w:rsidP="002536E0">
      <w:pPr>
        <w:autoSpaceDE w:val="0"/>
        <w:autoSpaceDN w:val="0"/>
        <w:adjustRightInd w:val="0"/>
        <w:ind w:left="709"/>
        <w:rPr>
          <w:rFonts w:ascii="Arial" w:hAnsi="Arial" w:cs="Arial"/>
          <w:color w:val="000000"/>
          <w:sz w:val="23"/>
          <w:szCs w:val="23"/>
        </w:rPr>
      </w:pPr>
      <w:r w:rsidRPr="00796CFC">
        <w:rPr>
          <w:rFonts w:ascii="Wingdings" w:hAnsi="Wingdings" w:cs="Wingdings"/>
          <w:color w:val="000000"/>
          <w:sz w:val="23"/>
          <w:szCs w:val="23"/>
        </w:rPr>
        <w:t></w:t>
      </w:r>
      <w:r w:rsidRPr="00796CFC">
        <w:rPr>
          <w:rFonts w:ascii="Wingdings" w:hAnsi="Wingdings" w:cs="Wingdings"/>
          <w:color w:val="000000"/>
          <w:sz w:val="23"/>
          <w:szCs w:val="23"/>
        </w:rPr>
        <w:t></w:t>
      </w:r>
      <w:r w:rsidRPr="00796CFC">
        <w:rPr>
          <w:rFonts w:ascii="Arial" w:hAnsi="Arial" w:cs="Arial"/>
          <w:color w:val="000000"/>
          <w:sz w:val="23"/>
          <w:szCs w:val="23"/>
        </w:rPr>
        <w:t xml:space="preserve">La note sera calculée selon la formule : </w:t>
      </w:r>
    </w:p>
    <w:p w14:paraId="71349494" w14:textId="7CEB33E0" w:rsidR="00796CFC" w:rsidRPr="002536E0" w:rsidRDefault="00796CFC" w:rsidP="002536E0">
      <w:pPr>
        <w:autoSpaceDE w:val="0"/>
        <w:autoSpaceDN w:val="0"/>
        <w:adjustRightInd w:val="0"/>
        <w:ind w:left="709"/>
        <w:rPr>
          <w:rFonts w:ascii="Arial" w:hAnsi="Arial" w:cs="Arial"/>
          <w:color w:val="000000"/>
          <w:sz w:val="23"/>
          <w:szCs w:val="23"/>
        </w:rPr>
      </w:pPr>
      <w:r w:rsidRPr="00796CFC">
        <w:rPr>
          <w:rFonts w:ascii="Arial" w:hAnsi="Arial" w:cs="Arial"/>
          <w:color w:val="000000"/>
          <w:sz w:val="23"/>
          <w:szCs w:val="23"/>
        </w:rPr>
        <w:t xml:space="preserve">(Nombre de points (45) x prix le plus bas) </w:t>
      </w:r>
      <w:proofErr w:type="gramStart"/>
      <w:r w:rsidR="002536E0">
        <w:rPr>
          <w:rFonts w:ascii="Arial" w:hAnsi="Arial" w:cs="Arial"/>
          <w:color w:val="000000"/>
          <w:sz w:val="23"/>
          <w:szCs w:val="23"/>
        </w:rPr>
        <w:t>/</w:t>
      </w:r>
      <w:r w:rsidRPr="00796CFC">
        <w:rPr>
          <w:rFonts w:ascii="Arial" w:hAnsi="Arial" w:cs="Arial"/>
          <w:sz w:val="23"/>
          <w:szCs w:val="23"/>
        </w:rPr>
        <w:t>(</w:t>
      </w:r>
      <w:proofErr w:type="gramEnd"/>
      <w:r w:rsidRPr="00796CFC">
        <w:rPr>
          <w:rFonts w:ascii="Arial" w:hAnsi="Arial" w:cs="Arial"/>
          <w:sz w:val="23"/>
          <w:szCs w:val="23"/>
        </w:rPr>
        <w:t>Prix proposé par le candidat noté)</w:t>
      </w:r>
    </w:p>
    <w:p w14:paraId="6FF93183" w14:textId="77777777" w:rsidR="002536E0" w:rsidRPr="002536E0" w:rsidRDefault="002536E0" w:rsidP="002536E0">
      <w:pPr>
        <w:autoSpaceDE w:val="0"/>
        <w:autoSpaceDN w:val="0"/>
        <w:adjustRightInd w:val="0"/>
        <w:rPr>
          <w:rFonts w:ascii="Arial" w:hAnsi="Arial" w:cs="Arial"/>
          <w:color w:val="000000"/>
          <w:sz w:val="24"/>
          <w:szCs w:val="24"/>
        </w:rPr>
      </w:pPr>
    </w:p>
    <w:p w14:paraId="45ED72C3" w14:textId="77777777" w:rsidR="002536E0" w:rsidRPr="002536E0" w:rsidRDefault="002536E0" w:rsidP="00AD7386">
      <w:pPr>
        <w:autoSpaceDE w:val="0"/>
        <w:autoSpaceDN w:val="0"/>
        <w:adjustRightInd w:val="0"/>
        <w:jc w:val="both"/>
        <w:rPr>
          <w:rFonts w:ascii="Arial" w:hAnsi="Arial" w:cs="Arial"/>
          <w:color w:val="000000"/>
          <w:sz w:val="23"/>
          <w:szCs w:val="23"/>
        </w:rPr>
      </w:pPr>
      <w:r w:rsidRPr="002536E0">
        <w:rPr>
          <w:rFonts w:ascii="Arial" w:hAnsi="Arial" w:cs="Arial"/>
          <w:color w:val="000000"/>
          <w:sz w:val="23"/>
          <w:szCs w:val="23"/>
        </w:rPr>
        <w:t xml:space="preserve">Valeur technique et ses sous critères : appréciés à partir du mémoire technique du candidat. </w:t>
      </w:r>
    </w:p>
    <w:p w14:paraId="4CA7061F" w14:textId="3EA2BB6A" w:rsidR="00796CFC" w:rsidRDefault="00796CFC" w:rsidP="00322C2C">
      <w:pPr>
        <w:pStyle w:val="Default"/>
        <w:rPr>
          <w:rFonts w:ascii="Arial" w:hAnsi="Arial" w:cs="Arial"/>
          <w:sz w:val="22"/>
          <w:szCs w:val="22"/>
        </w:rPr>
      </w:pPr>
    </w:p>
    <w:p w14:paraId="0A1A7FD0" w14:textId="77777777" w:rsidR="002536E0" w:rsidRPr="002536E0" w:rsidRDefault="002536E0" w:rsidP="002536E0">
      <w:pPr>
        <w:autoSpaceDE w:val="0"/>
        <w:autoSpaceDN w:val="0"/>
        <w:adjustRightInd w:val="0"/>
        <w:rPr>
          <w:rFonts w:ascii="Arial" w:hAnsi="Arial" w:cs="Arial"/>
          <w:color w:val="000000"/>
          <w:sz w:val="24"/>
          <w:szCs w:val="24"/>
        </w:rPr>
      </w:pPr>
    </w:p>
    <w:p w14:paraId="35A5F2E7" w14:textId="46D1BA5A" w:rsidR="002536E0" w:rsidRPr="002536E0" w:rsidRDefault="002536E0" w:rsidP="002536E0">
      <w:pPr>
        <w:autoSpaceDE w:val="0"/>
        <w:autoSpaceDN w:val="0"/>
        <w:adjustRightInd w:val="0"/>
        <w:rPr>
          <w:rFonts w:ascii="Arial" w:hAnsi="Arial" w:cs="Arial"/>
          <w:color w:val="000000"/>
          <w:sz w:val="23"/>
          <w:szCs w:val="23"/>
        </w:rPr>
      </w:pPr>
      <w:r w:rsidRPr="002536E0">
        <w:rPr>
          <w:rFonts w:ascii="Arial" w:hAnsi="Arial" w:cs="Arial"/>
          <w:b/>
          <w:bCs/>
          <w:color w:val="000000"/>
          <w:sz w:val="23"/>
          <w:szCs w:val="23"/>
        </w:rPr>
        <w:t xml:space="preserve">Clarifications des offres </w:t>
      </w:r>
    </w:p>
    <w:p w14:paraId="3A64656E" w14:textId="77777777" w:rsidR="002536E0" w:rsidRPr="002536E0" w:rsidRDefault="002536E0" w:rsidP="00AD7386">
      <w:pPr>
        <w:autoSpaceDE w:val="0"/>
        <w:autoSpaceDN w:val="0"/>
        <w:adjustRightInd w:val="0"/>
        <w:jc w:val="both"/>
        <w:rPr>
          <w:rFonts w:ascii="Arial" w:hAnsi="Arial" w:cs="Arial"/>
          <w:color w:val="000000"/>
          <w:sz w:val="23"/>
          <w:szCs w:val="23"/>
        </w:rPr>
      </w:pPr>
      <w:r w:rsidRPr="002536E0">
        <w:rPr>
          <w:rFonts w:ascii="Arial" w:hAnsi="Arial" w:cs="Arial"/>
          <w:color w:val="000000"/>
          <w:sz w:val="23"/>
          <w:szCs w:val="23"/>
        </w:rPr>
        <w:t xml:space="preserve">Lors de l'examen des offres, le pouvoir adjudicateur se réserve le droit de se faire communiquer les décompositions ou sous-détails des prix, ayant servi à l'élaboration des prix, qu'il estimera nécessaires. </w:t>
      </w:r>
    </w:p>
    <w:p w14:paraId="3893FAD0" w14:textId="77777777" w:rsidR="002536E0" w:rsidRPr="002536E0" w:rsidRDefault="002536E0" w:rsidP="00AD7386">
      <w:pPr>
        <w:autoSpaceDE w:val="0"/>
        <w:autoSpaceDN w:val="0"/>
        <w:adjustRightInd w:val="0"/>
        <w:jc w:val="both"/>
        <w:rPr>
          <w:rFonts w:ascii="Arial" w:hAnsi="Arial" w:cs="Arial"/>
          <w:color w:val="000000"/>
          <w:sz w:val="23"/>
          <w:szCs w:val="23"/>
        </w:rPr>
      </w:pPr>
      <w:r w:rsidRPr="002536E0">
        <w:rPr>
          <w:rFonts w:ascii="Arial" w:hAnsi="Arial" w:cs="Arial"/>
          <w:color w:val="000000"/>
          <w:sz w:val="23"/>
          <w:szCs w:val="23"/>
        </w:rPr>
        <w:t xml:space="preserve">Des précisions pourront être demandées aux candidats soit lorsque l’offre n’est pas suffisamment claire ou sa teneur complétée, soit lorsque l’offre paraît anormalement basse. </w:t>
      </w:r>
    </w:p>
    <w:p w14:paraId="2009CCD7" w14:textId="77777777" w:rsidR="002536E0" w:rsidRPr="002536E0" w:rsidRDefault="002536E0" w:rsidP="00AD7386">
      <w:pPr>
        <w:autoSpaceDE w:val="0"/>
        <w:autoSpaceDN w:val="0"/>
        <w:adjustRightInd w:val="0"/>
        <w:jc w:val="both"/>
        <w:rPr>
          <w:rFonts w:ascii="Arial" w:hAnsi="Arial" w:cs="Arial"/>
          <w:color w:val="000000"/>
          <w:sz w:val="23"/>
          <w:szCs w:val="23"/>
        </w:rPr>
      </w:pPr>
      <w:r w:rsidRPr="002536E0">
        <w:rPr>
          <w:rFonts w:ascii="Arial" w:hAnsi="Arial" w:cs="Arial"/>
          <w:color w:val="000000"/>
          <w:sz w:val="23"/>
          <w:szCs w:val="23"/>
        </w:rPr>
        <w:t xml:space="preserve">En cas de discordance constatée dans une offre, les montants pourront être rectifiés en conséquence. Les erreurs de multiplication, d’addition ou de report qui seraient constatées seront également rectifiées et pour le jugement des offres, c’est le montant ainsi rectifié à partir des documents ci-dessus qui sera pris en considération. Les rectifications devront préalablement être confirmées pas le candidat concerné. </w:t>
      </w:r>
    </w:p>
    <w:p w14:paraId="33040E53" w14:textId="54564D58" w:rsidR="002536E0" w:rsidRDefault="002536E0" w:rsidP="00AD7386">
      <w:pPr>
        <w:autoSpaceDE w:val="0"/>
        <w:autoSpaceDN w:val="0"/>
        <w:adjustRightInd w:val="0"/>
        <w:jc w:val="both"/>
        <w:rPr>
          <w:rFonts w:ascii="Arial" w:hAnsi="Arial" w:cs="Arial"/>
          <w:color w:val="000000"/>
          <w:sz w:val="23"/>
          <w:szCs w:val="23"/>
        </w:rPr>
      </w:pPr>
      <w:r w:rsidRPr="002536E0">
        <w:rPr>
          <w:rFonts w:ascii="Arial" w:hAnsi="Arial" w:cs="Arial"/>
          <w:color w:val="000000"/>
          <w:sz w:val="23"/>
          <w:szCs w:val="23"/>
        </w:rPr>
        <w:t xml:space="preserve">Le candidat pressenti devra corriger (mise au point ou fourniture d’un nouveau document) son offre avant la signature du marché. </w:t>
      </w:r>
    </w:p>
    <w:p w14:paraId="0DE1FB2B" w14:textId="316D5E10" w:rsidR="002536E0" w:rsidRDefault="002536E0" w:rsidP="002536E0">
      <w:pPr>
        <w:autoSpaceDE w:val="0"/>
        <w:autoSpaceDN w:val="0"/>
        <w:adjustRightInd w:val="0"/>
        <w:rPr>
          <w:rFonts w:ascii="Arial" w:hAnsi="Arial" w:cs="Arial"/>
          <w:color w:val="000000"/>
          <w:sz w:val="23"/>
          <w:szCs w:val="23"/>
        </w:rPr>
      </w:pPr>
    </w:p>
    <w:p w14:paraId="4BBE638E" w14:textId="77777777" w:rsidR="002536E0" w:rsidRPr="002536E0" w:rsidRDefault="002536E0" w:rsidP="002536E0">
      <w:pPr>
        <w:autoSpaceDE w:val="0"/>
        <w:autoSpaceDN w:val="0"/>
        <w:adjustRightInd w:val="0"/>
        <w:rPr>
          <w:rFonts w:ascii="Arial" w:hAnsi="Arial" w:cs="Arial"/>
          <w:color w:val="000000"/>
          <w:sz w:val="23"/>
          <w:szCs w:val="23"/>
        </w:rPr>
      </w:pPr>
    </w:p>
    <w:p w14:paraId="3DA66529" w14:textId="63DD053A" w:rsidR="002536E0" w:rsidRPr="002536E0" w:rsidRDefault="002536E0" w:rsidP="002536E0">
      <w:pPr>
        <w:autoSpaceDE w:val="0"/>
        <w:autoSpaceDN w:val="0"/>
        <w:adjustRightInd w:val="0"/>
        <w:rPr>
          <w:rFonts w:ascii="Arial" w:hAnsi="Arial" w:cs="Arial"/>
          <w:color w:val="000000"/>
          <w:sz w:val="23"/>
          <w:szCs w:val="23"/>
        </w:rPr>
      </w:pPr>
      <w:r w:rsidRPr="002536E0">
        <w:rPr>
          <w:rFonts w:ascii="Arial" w:hAnsi="Arial" w:cs="Arial"/>
          <w:b/>
          <w:bCs/>
          <w:color w:val="000000"/>
          <w:sz w:val="23"/>
          <w:szCs w:val="23"/>
        </w:rPr>
        <w:t xml:space="preserve"> Négociation </w:t>
      </w:r>
    </w:p>
    <w:p w14:paraId="27508ACB" w14:textId="77777777" w:rsidR="00CA78CB" w:rsidRDefault="001D3D0E" w:rsidP="001D3D0E">
      <w:pPr>
        <w:pStyle w:val="Normal2"/>
        <w:rPr>
          <w:rFonts w:ascii="Arial" w:hAnsi="Arial" w:cs="Arial"/>
          <w:noProof/>
        </w:rPr>
      </w:pPr>
      <w:r w:rsidRPr="00F146F9">
        <w:rPr>
          <w:rFonts w:ascii="Arial" w:hAnsi="Arial" w:cs="Arial"/>
          <w:noProof/>
        </w:rPr>
        <w:t>Il est précisé que la collectivité se réserve la possibilité de négocier</w:t>
      </w:r>
      <w:r w:rsidR="00CA78CB">
        <w:rPr>
          <w:rFonts w:ascii="Arial" w:hAnsi="Arial" w:cs="Arial"/>
          <w:noProof/>
        </w:rPr>
        <w:t xml:space="preserve"> : </w:t>
      </w:r>
    </w:p>
    <w:p w14:paraId="563D56B4" w14:textId="77777777" w:rsidR="00CA78CB" w:rsidRDefault="00CA78CB" w:rsidP="00CA78CB">
      <w:pPr>
        <w:pStyle w:val="Normal2"/>
        <w:numPr>
          <w:ilvl w:val="0"/>
          <w:numId w:val="14"/>
        </w:numPr>
        <w:rPr>
          <w:rFonts w:ascii="Arial" w:hAnsi="Arial" w:cs="Arial"/>
          <w:noProof/>
        </w:rPr>
      </w:pPr>
      <w:r>
        <w:rPr>
          <w:rFonts w:ascii="Arial" w:hAnsi="Arial" w:cs="Arial"/>
          <w:noProof/>
        </w:rPr>
        <w:t>avec 1 candidat en cas d’offre unique régulière</w:t>
      </w:r>
    </w:p>
    <w:p w14:paraId="17A28EE2" w14:textId="77777777" w:rsidR="00913046" w:rsidRDefault="00CA78CB" w:rsidP="00CA78CB">
      <w:pPr>
        <w:pStyle w:val="Normal2"/>
        <w:numPr>
          <w:ilvl w:val="0"/>
          <w:numId w:val="14"/>
        </w:numPr>
        <w:rPr>
          <w:rFonts w:ascii="Arial" w:hAnsi="Arial" w:cs="Arial"/>
          <w:noProof/>
        </w:rPr>
      </w:pPr>
      <w:r>
        <w:rPr>
          <w:rFonts w:ascii="Arial" w:hAnsi="Arial" w:cs="Arial"/>
          <w:noProof/>
        </w:rPr>
        <w:t>avec 2 candidats</w:t>
      </w:r>
      <w:r w:rsidR="00913046">
        <w:rPr>
          <w:rFonts w:ascii="Arial" w:hAnsi="Arial" w:cs="Arial"/>
          <w:noProof/>
        </w:rPr>
        <w:t xml:space="preserve"> (dès que le nombre d’offre analysée est supérieur ou égal à 2) </w:t>
      </w:r>
      <w:r w:rsidR="001D3D0E" w:rsidRPr="00082189">
        <w:rPr>
          <w:rFonts w:ascii="Arial" w:hAnsi="Arial" w:cs="Arial"/>
          <w:noProof/>
        </w:rPr>
        <w:t>arrivés en tête du classement à l’issue de l’analyse des offres</w:t>
      </w:r>
      <w:r w:rsidR="00913046">
        <w:rPr>
          <w:rFonts w:ascii="Arial" w:hAnsi="Arial" w:cs="Arial"/>
          <w:noProof/>
        </w:rPr>
        <w:t>.</w:t>
      </w:r>
    </w:p>
    <w:p w14:paraId="437B9E1E" w14:textId="69ABF7AF" w:rsidR="001D3D0E" w:rsidRPr="00F146F9" w:rsidRDefault="00913046" w:rsidP="00913046">
      <w:pPr>
        <w:pStyle w:val="Normal2"/>
        <w:ind w:left="567" w:firstLine="0"/>
        <w:rPr>
          <w:rFonts w:ascii="Arial" w:hAnsi="Arial" w:cs="Arial"/>
          <w:noProof/>
        </w:rPr>
      </w:pPr>
      <w:r>
        <w:rPr>
          <w:rFonts w:ascii="Arial" w:hAnsi="Arial" w:cs="Arial"/>
          <w:noProof/>
        </w:rPr>
        <w:t>T</w:t>
      </w:r>
      <w:r w:rsidR="001D3D0E">
        <w:rPr>
          <w:rFonts w:ascii="Arial" w:hAnsi="Arial" w:cs="Arial"/>
          <w:noProof/>
        </w:rPr>
        <w:t>outefois, l’acheteur s’autorise à attribuer le marché sur la base des offres initiales.</w:t>
      </w:r>
    </w:p>
    <w:p w14:paraId="05986C33" w14:textId="77777777" w:rsidR="001D3D0E" w:rsidRDefault="001D3D0E" w:rsidP="00AD7386">
      <w:pPr>
        <w:autoSpaceDE w:val="0"/>
        <w:autoSpaceDN w:val="0"/>
        <w:adjustRightInd w:val="0"/>
        <w:jc w:val="both"/>
        <w:rPr>
          <w:rFonts w:ascii="Arial" w:hAnsi="Arial" w:cs="Arial"/>
          <w:color w:val="000000"/>
          <w:sz w:val="23"/>
          <w:szCs w:val="23"/>
        </w:rPr>
      </w:pPr>
    </w:p>
    <w:p w14:paraId="5FD0FBC2" w14:textId="786DCA93" w:rsidR="002536E0" w:rsidRDefault="002536E0" w:rsidP="00AD7386">
      <w:pPr>
        <w:autoSpaceDE w:val="0"/>
        <w:autoSpaceDN w:val="0"/>
        <w:adjustRightInd w:val="0"/>
        <w:jc w:val="both"/>
        <w:rPr>
          <w:rFonts w:ascii="Arial" w:hAnsi="Arial" w:cs="Arial"/>
          <w:color w:val="000000"/>
          <w:sz w:val="23"/>
          <w:szCs w:val="23"/>
        </w:rPr>
      </w:pPr>
      <w:r w:rsidRPr="002536E0">
        <w:rPr>
          <w:rFonts w:ascii="Arial" w:hAnsi="Arial" w:cs="Arial"/>
          <w:color w:val="000000"/>
          <w:sz w:val="23"/>
          <w:szCs w:val="23"/>
        </w:rPr>
        <w:t xml:space="preserve">Dans le cas où il souhaite négocier, il respectera les stipulations indiquées ci-dessous. De manière générale, les deux formes de négociations peuvent être mises en </w:t>
      </w:r>
      <w:proofErr w:type="spellStart"/>
      <w:r w:rsidRPr="002536E0">
        <w:rPr>
          <w:rFonts w:ascii="Arial" w:hAnsi="Arial" w:cs="Arial"/>
          <w:color w:val="000000"/>
          <w:sz w:val="23"/>
          <w:szCs w:val="23"/>
        </w:rPr>
        <w:t>oeuvre</w:t>
      </w:r>
      <w:proofErr w:type="spellEnd"/>
      <w:r w:rsidRPr="002536E0">
        <w:rPr>
          <w:rFonts w:ascii="Arial" w:hAnsi="Arial" w:cs="Arial"/>
          <w:color w:val="000000"/>
          <w:sz w:val="23"/>
          <w:szCs w:val="23"/>
        </w:rPr>
        <w:t xml:space="preserve"> indépendamment l’une de l’autre. </w:t>
      </w:r>
    </w:p>
    <w:p w14:paraId="5889548A" w14:textId="77777777" w:rsidR="00AD7386" w:rsidRPr="002536E0" w:rsidRDefault="00AD7386" w:rsidP="00AD7386">
      <w:pPr>
        <w:autoSpaceDE w:val="0"/>
        <w:autoSpaceDN w:val="0"/>
        <w:adjustRightInd w:val="0"/>
        <w:jc w:val="both"/>
        <w:rPr>
          <w:rFonts w:ascii="Arial" w:hAnsi="Arial" w:cs="Arial"/>
          <w:color w:val="000000"/>
          <w:sz w:val="23"/>
          <w:szCs w:val="23"/>
        </w:rPr>
      </w:pPr>
    </w:p>
    <w:p w14:paraId="6F57298D" w14:textId="73D79A3E" w:rsidR="002536E0" w:rsidRPr="002536E0" w:rsidRDefault="002536E0" w:rsidP="000850ED">
      <w:pPr>
        <w:pStyle w:val="Paragraphedeliste"/>
        <w:numPr>
          <w:ilvl w:val="0"/>
          <w:numId w:val="8"/>
        </w:numPr>
        <w:autoSpaceDE w:val="0"/>
        <w:autoSpaceDN w:val="0"/>
        <w:adjustRightInd w:val="0"/>
        <w:rPr>
          <w:rFonts w:ascii="Arial" w:hAnsi="Arial" w:cs="Arial"/>
          <w:color w:val="000000"/>
          <w:sz w:val="23"/>
          <w:szCs w:val="23"/>
        </w:rPr>
      </w:pPr>
      <w:r w:rsidRPr="002536E0">
        <w:rPr>
          <w:rFonts w:ascii="Arial" w:hAnsi="Arial" w:cs="Arial"/>
          <w:b/>
          <w:bCs/>
          <w:color w:val="000000"/>
          <w:sz w:val="23"/>
          <w:szCs w:val="23"/>
        </w:rPr>
        <w:t xml:space="preserve">Négociation au titre de la régularisation de l’offre </w:t>
      </w:r>
    </w:p>
    <w:p w14:paraId="5F1563B2" w14:textId="77777777" w:rsidR="002536E0" w:rsidRPr="002536E0" w:rsidRDefault="002536E0" w:rsidP="00AD7386">
      <w:pPr>
        <w:autoSpaceDE w:val="0"/>
        <w:autoSpaceDN w:val="0"/>
        <w:adjustRightInd w:val="0"/>
        <w:ind w:left="709"/>
        <w:jc w:val="both"/>
        <w:rPr>
          <w:rFonts w:ascii="Arial" w:hAnsi="Arial" w:cs="Arial"/>
          <w:color w:val="000000"/>
          <w:sz w:val="23"/>
          <w:szCs w:val="23"/>
        </w:rPr>
      </w:pPr>
      <w:r w:rsidRPr="002536E0">
        <w:rPr>
          <w:rFonts w:ascii="Arial" w:hAnsi="Arial" w:cs="Arial"/>
          <w:color w:val="000000"/>
          <w:sz w:val="23"/>
          <w:szCs w:val="23"/>
        </w:rPr>
        <w:t xml:space="preserve">Si le pouvoir adjudicateur constate que des candidats ont remis des offres irrégulières ou inacceptables, il a possibilité de demander à tous ces candidats de régulariser leur offre dans un délai qu’il aura fixé. Les offres restées non conformes à l’issue de l’analyse des offres, ne seront pas classées. </w:t>
      </w:r>
    </w:p>
    <w:p w14:paraId="529E92C8" w14:textId="77777777" w:rsidR="002536E0" w:rsidRPr="002536E0" w:rsidRDefault="002536E0" w:rsidP="002536E0">
      <w:pPr>
        <w:autoSpaceDE w:val="0"/>
        <w:autoSpaceDN w:val="0"/>
        <w:adjustRightInd w:val="0"/>
        <w:ind w:left="709"/>
        <w:rPr>
          <w:rFonts w:ascii="Arial" w:hAnsi="Arial" w:cs="Arial"/>
          <w:color w:val="000000"/>
          <w:sz w:val="23"/>
          <w:szCs w:val="23"/>
        </w:rPr>
      </w:pPr>
      <w:r w:rsidRPr="002536E0">
        <w:rPr>
          <w:rFonts w:ascii="Arial" w:hAnsi="Arial" w:cs="Arial"/>
          <w:color w:val="000000"/>
          <w:sz w:val="23"/>
          <w:szCs w:val="23"/>
        </w:rPr>
        <w:t xml:space="preserve">Les offres inappropriées sont éliminées. </w:t>
      </w:r>
    </w:p>
    <w:p w14:paraId="2871EACF" w14:textId="4CB58E3B" w:rsidR="002536E0" w:rsidRPr="002536E0" w:rsidRDefault="002536E0" w:rsidP="000850ED">
      <w:pPr>
        <w:pStyle w:val="Paragraphedeliste"/>
        <w:numPr>
          <w:ilvl w:val="0"/>
          <w:numId w:val="8"/>
        </w:numPr>
        <w:autoSpaceDE w:val="0"/>
        <w:autoSpaceDN w:val="0"/>
        <w:adjustRightInd w:val="0"/>
        <w:rPr>
          <w:rFonts w:ascii="Arial" w:hAnsi="Arial" w:cs="Arial"/>
          <w:color w:val="000000"/>
          <w:sz w:val="23"/>
          <w:szCs w:val="23"/>
        </w:rPr>
      </w:pPr>
      <w:r w:rsidRPr="002536E0">
        <w:rPr>
          <w:rFonts w:ascii="Arial" w:hAnsi="Arial" w:cs="Arial"/>
          <w:b/>
          <w:bCs/>
          <w:color w:val="000000"/>
          <w:sz w:val="23"/>
          <w:szCs w:val="23"/>
        </w:rPr>
        <w:t xml:space="preserve">Négociation commerciale </w:t>
      </w:r>
    </w:p>
    <w:p w14:paraId="6B4E70B4" w14:textId="1F0FFE74" w:rsidR="002536E0" w:rsidRPr="002536E0" w:rsidRDefault="002536E0" w:rsidP="00AD7386">
      <w:pPr>
        <w:autoSpaceDE w:val="0"/>
        <w:autoSpaceDN w:val="0"/>
        <w:adjustRightInd w:val="0"/>
        <w:ind w:left="709"/>
        <w:jc w:val="both"/>
        <w:rPr>
          <w:rFonts w:ascii="Arial" w:hAnsi="Arial" w:cs="Arial"/>
          <w:color w:val="000000"/>
          <w:sz w:val="23"/>
          <w:szCs w:val="23"/>
        </w:rPr>
      </w:pPr>
      <w:r w:rsidRPr="002536E0">
        <w:rPr>
          <w:rFonts w:ascii="Arial" w:hAnsi="Arial" w:cs="Arial"/>
          <w:color w:val="000000"/>
          <w:sz w:val="23"/>
          <w:szCs w:val="23"/>
        </w:rPr>
        <w:t xml:space="preserve">Le Pouvoir Adjudicateur pourra négocier avec les </w:t>
      </w:r>
      <w:r w:rsidR="00E466C2">
        <w:rPr>
          <w:rFonts w:ascii="Arial" w:hAnsi="Arial" w:cs="Arial"/>
          <w:color w:val="000000"/>
          <w:sz w:val="23"/>
          <w:szCs w:val="23"/>
        </w:rPr>
        <w:t>2</w:t>
      </w:r>
      <w:r w:rsidR="00BA5250">
        <w:rPr>
          <w:rFonts w:ascii="Arial" w:hAnsi="Arial" w:cs="Arial"/>
          <w:color w:val="000000"/>
          <w:sz w:val="23"/>
          <w:szCs w:val="23"/>
        </w:rPr>
        <w:t xml:space="preserve"> ou </w:t>
      </w:r>
      <w:r w:rsidR="001D3D0E">
        <w:rPr>
          <w:rFonts w:ascii="Arial" w:hAnsi="Arial" w:cs="Arial"/>
          <w:color w:val="000000"/>
          <w:sz w:val="23"/>
          <w:szCs w:val="23"/>
        </w:rPr>
        <w:t>3 propositions</w:t>
      </w:r>
      <w:r w:rsidRPr="002536E0">
        <w:rPr>
          <w:rFonts w:ascii="Arial" w:hAnsi="Arial" w:cs="Arial"/>
          <w:color w:val="000000"/>
          <w:sz w:val="23"/>
          <w:szCs w:val="23"/>
        </w:rPr>
        <w:t xml:space="preserve"> arrivées en tête du classement à l’issue de l’analyse des offres. Si le nombre de candidats admis à la négociation est inférieur à </w:t>
      </w:r>
      <w:r w:rsidR="00E466C2">
        <w:rPr>
          <w:rFonts w:ascii="Arial" w:hAnsi="Arial" w:cs="Arial"/>
          <w:color w:val="000000"/>
          <w:sz w:val="23"/>
          <w:szCs w:val="23"/>
        </w:rPr>
        <w:t>2</w:t>
      </w:r>
      <w:r w:rsidRPr="002536E0">
        <w:rPr>
          <w:rFonts w:ascii="Arial" w:hAnsi="Arial" w:cs="Arial"/>
          <w:color w:val="000000"/>
          <w:sz w:val="23"/>
          <w:szCs w:val="23"/>
        </w:rPr>
        <w:t xml:space="preserve">, le pouvoir adjudicateur pourra tout de même continuer la procédure de négociation. </w:t>
      </w:r>
    </w:p>
    <w:p w14:paraId="3B4698CF" w14:textId="77777777" w:rsidR="002536E0" w:rsidRPr="002536E0" w:rsidRDefault="002536E0" w:rsidP="00AD7386">
      <w:pPr>
        <w:autoSpaceDE w:val="0"/>
        <w:autoSpaceDN w:val="0"/>
        <w:adjustRightInd w:val="0"/>
        <w:ind w:left="709"/>
        <w:jc w:val="both"/>
        <w:rPr>
          <w:rFonts w:ascii="Arial" w:hAnsi="Arial" w:cs="Arial"/>
          <w:color w:val="000000"/>
          <w:sz w:val="23"/>
          <w:szCs w:val="23"/>
        </w:rPr>
      </w:pPr>
      <w:r w:rsidRPr="002536E0">
        <w:rPr>
          <w:rFonts w:ascii="Arial" w:hAnsi="Arial" w:cs="Arial"/>
          <w:color w:val="000000"/>
          <w:sz w:val="23"/>
          <w:szCs w:val="23"/>
        </w:rPr>
        <w:t xml:space="preserve">Ces négociations pourront porter sur notamment le prix, la réponse technique, les délais. </w:t>
      </w:r>
    </w:p>
    <w:p w14:paraId="1E611AF0" w14:textId="77777777" w:rsidR="002536E0" w:rsidRPr="002536E0" w:rsidRDefault="002536E0" w:rsidP="00AD7386">
      <w:pPr>
        <w:autoSpaceDE w:val="0"/>
        <w:autoSpaceDN w:val="0"/>
        <w:adjustRightInd w:val="0"/>
        <w:ind w:left="709"/>
        <w:jc w:val="both"/>
        <w:rPr>
          <w:rFonts w:ascii="Arial" w:hAnsi="Arial" w:cs="Arial"/>
          <w:color w:val="000000"/>
          <w:sz w:val="23"/>
          <w:szCs w:val="23"/>
        </w:rPr>
      </w:pPr>
      <w:r w:rsidRPr="002536E0">
        <w:rPr>
          <w:rFonts w:ascii="Arial" w:hAnsi="Arial" w:cs="Arial"/>
          <w:color w:val="000000"/>
          <w:sz w:val="23"/>
          <w:szCs w:val="23"/>
        </w:rPr>
        <w:t xml:space="preserve">Elles pourront s’organiser en différentes phases où les candidats pourront être écartés au fur et à mesure des étapes. </w:t>
      </w:r>
    </w:p>
    <w:p w14:paraId="03FC976B" w14:textId="0E532595" w:rsidR="00796CFC" w:rsidRDefault="002536E0" w:rsidP="00AD7386">
      <w:pPr>
        <w:pStyle w:val="Default"/>
        <w:ind w:left="709"/>
        <w:jc w:val="both"/>
        <w:rPr>
          <w:rFonts w:ascii="Arial" w:hAnsi="Arial" w:cs="Arial"/>
          <w:sz w:val="22"/>
          <w:szCs w:val="22"/>
        </w:rPr>
      </w:pPr>
      <w:r w:rsidRPr="002536E0">
        <w:rPr>
          <w:rFonts w:ascii="Arial" w:hAnsi="Arial" w:cs="Arial"/>
          <w:sz w:val="23"/>
          <w:szCs w:val="23"/>
        </w:rPr>
        <w:t>L’offre classée première à l’issue de l’analyse et des éventuelles négociations sera retenue.</w:t>
      </w:r>
    </w:p>
    <w:p w14:paraId="00F4C3D7" w14:textId="4909C667" w:rsidR="00796CFC" w:rsidRDefault="00796CFC" w:rsidP="00322C2C">
      <w:pPr>
        <w:pStyle w:val="Default"/>
        <w:rPr>
          <w:rFonts w:ascii="Arial" w:hAnsi="Arial" w:cs="Arial"/>
          <w:sz w:val="22"/>
          <w:szCs w:val="22"/>
        </w:rPr>
      </w:pPr>
    </w:p>
    <w:p w14:paraId="1CEE7F8D" w14:textId="77777777" w:rsidR="00AE7CE3" w:rsidRPr="00F146F9" w:rsidRDefault="00AE7CE3" w:rsidP="00AD7386">
      <w:pPr>
        <w:pStyle w:val="Normal1"/>
        <w:keepLines w:val="0"/>
        <w:spacing w:before="120"/>
        <w:rPr>
          <w:rFonts w:ascii="Arial" w:hAnsi="Arial" w:cs="Arial"/>
        </w:rPr>
      </w:pPr>
      <w:r w:rsidRPr="00F146F9">
        <w:rPr>
          <w:rFonts w:ascii="Arial" w:hAnsi="Arial" w:cs="Arial"/>
        </w:rPr>
        <w:t>Dans le cas où des erreurs de multiplication, d’addition ou de report seraient constatées entre le bordereau des prix unitaires et les autres pièces de l’offre, il ne sera tenu compte que du ou des montants corrigés pour le jugement de la consultation. Toutefois si l’entrepreneur concerné est sur le point d’être retenu, il sera invité à les rectifier ; en cas de refus, son offre sera éliminée comme non cohérente.</w:t>
      </w:r>
    </w:p>
    <w:p w14:paraId="049FF83A" w14:textId="77777777" w:rsidR="00AE7CE3" w:rsidRPr="00F146F9" w:rsidRDefault="00AE7CE3">
      <w:pPr>
        <w:pStyle w:val="Normal1"/>
        <w:spacing w:before="120"/>
        <w:rPr>
          <w:rFonts w:ascii="Arial" w:hAnsi="Arial" w:cs="Arial"/>
        </w:rPr>
      </w:pPr>
      <w:r w:rsidRPr="00F146F9">
        <w:rPr>
          <w:rFonts w:ascii="Arial" w:hAnsi="Arial" w:cs="Arial"/>
          <w:noProof/>
        </w:rPr>
        <w:t xml:space="preserve">En </w:t>
      </w:r>
      <w:r w:rsidRPr="00F146F9">
        <w:rPr>
          <w:rFonts w:ascii="Arial" w:hAnsi="Arial" w:cs="Arial"/>
        </w:rPr>
        <w:t>cas de discordance constatée dans une offre, les indications portées en lettres sur le bordereau des prix, prévaudront sur toute autre indication de l’offre et le montant du détail estimatif sera rectifié en conséquence. Les erreurs de multiplication ou d’addition qui seraient constatées dans ce détail estimatif seront également rectifiées et, pour le jugement des offres, c’est le montant ainsi rectifié du détail estimatif qui sera pris en compte.</w:t>
      </w:r>
    </w:p>
    <w:p w14:paraId="08027ECC" w14:textId="77777777" w:rsidR="00322C2C" w:rsidRDefault="00322C2C" w:rsidP="00322C2C">
      <w:pPr>
        <w:pStyle w:val="Normal1"/>
        <w:spacing w:before="120"/>
        <w:rPr>
          <w:rFonts w:ascii="Arial" w:hAnsi="Arial" w:cs="Arial"/>
          <w:noProof/>
          <w:szCs w:val="22"/>
        </w:rPr>
      </w:pPr>
    </w:p>
    <w:p w14:paraId="66AA1660" w14:textId="57DD7841" w:rsidR="002536E0" w:rsidRPr="00F146F9" w:rsidRDefault="002536E0" w:rsidP="002536E0">
      <w:pPr>
        <w:pStyle w:val="Titre1"/>
        <w:rPr>
          <w:rFonts w:ascii="Arial" w:hAnsi="Arial" w:cs="Arial"/>
        </w:rPr>
      </w:pPr>
      <w:bookmarkStart w:id="54" w:name="_Toc187824012"/>
      <w:r w:rsidRPr="00F146F9">
        <w:rPr>
          <w:rFonts w:ascii="Arial" w:hAnsi="Arial" w:cs="Arial"/>
        </w:rPr>
        <w:t xml:space="preserve">Article </w:t>
      </w:r>
      <w:r>
        <w:rPr>
          <w:rFonts w:ascii="Arial" w:hAnsi="Arial" w:cs="Arial"/>
        </w:rPr>
        <w:t>9</w:t>
      </w:r>
      <w:r w:rsidRPr="00F146F9">
        <w:rPr>
          <w:rFonts w:ascii="Arial" w:hAnsi="Arial" w:cs="Arial"/>
        </w:rPr>
        <w:t xml:space="preserve"> : </w:t>
      </w:r>
      <w:r>
        <w:rPr>
          <w:rFonts w:ascii="Arial" w:hAnsi="Arial" w:cs="Arial"/>
        </w:rPr>
        <w:t>Modalités d’attribution</w:t>
      </w:r>
      <w:bookmarkEnd w:id="54"/>
    </w:p>
    <w:p w14:paraId="2A6D768E" w14:textId="77777777" w:rsidR="00322C2C" w:rsidRDefault="00322C2C" w:rsidP="00322C2C">
      <w:pPr>
        <w:pStyle w:val="Default"/>
        <w:rPr>
          <w:b/>
          <w:bCs/>
          <w:sz w:val="22"/>
          <w:szCs w:val="22"/>
        </w:rPr>
      </w:pPr>
    </w:p>
    <w:p w14:paraId="4469DC95" w14:textId="77777777" w:rsidR="00322C2C" w:rsidRDefault="00322C2C" w:rsidP="00322C2C">
      <w:pPr>
        <w:pStyle w:val="Default"/>
        <w:rPr>
          <w:sz w:val="22"/>
          <w:szCs w:val="22"/>
        </w:rPr>
      </w:pPr>
      <w:r>
        <w:rPr>
          <w:b/>
          <w:bCs/>
          <w:sz w:val="22"/>
          <w:szCs w:val="22"/>
        </w:rPr>
        <w:t xml:space="preserve">REGULARITE FISCALE ET SOCIALE </w:t>
      </w:r>
    </w:p>
    <w:p w14:paraId="13523A21" w14:textId="665B2FD3" w:rsidR="00600959" w:rsidRPr="00600959" w:rsidRDefault="00600959" w:rsidP="00AD7386">
      <w:pPr>
        <w:autoSpaceDE w:val="0"/>
        <w:autoSpaceDN w:val="0"/>
        <w:adjustRightInd w:val="0"/>
        <w:jc w:val="both"/>
        <w:rPr>
          <w:rFonts w:ascii="Arial" w:hAnsi="Arial" w:cs="Arial"/>
          <w:color w:val="000000"/>
          <w:sz w:val="20"/>
        </w:rPr>
      </w:pPr>
      <w:r w:rsidRPr="00600959">
        <w:rPr>
          <w:rFonts w:ascii="Arial" w:hAnsi="Arial" w:cs="Arial"/>
          <w:color w:val="000000"/>
          <w:sz w:val="23"/>
          <w:szCs w:val="23"/>
        </w:rPr>
        <w:t xml:space="preserve">Références règlementaires : Articles R.2143-6 et suivants du code de la commande publique. </w:t>
      </w:r>
    </w:p>
    <w:p w14:paraId="351F4523" w14:textId="77777777" w:rsidR="00600959" w:rsidRPr="00600959" w:rsidRDefault="00600959" w:rsidP="00AD7386">
      <w:pPr>
        <w:autoSpaceDE w:val="0"/>
        <w:autoSpaceDN w:val="0"/>
        <w:adjustRightInd w:val="0"/>
        <w:jc w:val="both"/>
        <w:rPr>
          <w:rFonts w:ascii="Arial" w:hAnsi="Arial" w:cs="Arial"/>
          <w:color w:val="000000"/>
          <w:sz w:val="23"/>
          <w:szCs w:val="23"/>
        </w:rPr>
      </w:pPr>
      <w:r w:rsidRPr="00600959">
        <w:rPr>
          <w:rFonts w:ascii="Arial" w:hAnsi="Arial" w:cs="Arial"/>
          <w:color w:val="000000"/>
          <w:sz w:val="23"/>
          <w:szCs w:val="23"/>
        </w:rPr>
        <w:t xml:space="preserve">Le candidat, auquel il est envisagé d’attribuer le marché, doit pouvoir justifier qu’il ne se trouve pas dans un cas d’interdiction de soumissionner prévu aux articles L.2141- 1 et suivants, et, L.2341-1 et suivants du code de la commande publique. Les documents permettant de vérifier la situation du candidat sont : </w:t>
      </w:r>
    </w:p>
    <w:p w14:paraId="0BAC1D0B" w14:textId="77777777" w:rsidR="00600959" w:rsidRPr="00600959" w:rsidRDefault="00600959" w:rsidP="00AD7386">
      <w:pPr>
        <w:autoSpaceDE w:val="0"/>
        <w:autoSpaceDN w:val="0"/>
        <w:adjustRightInd w:val="0"/>
        <w:jc w:val="both"/>
        <w:rPr>
          <w:rFonts w:ascii="Arial" w:hAnsi="Arial" w:cs="Arial"/>
          <w:color w:val="000000"/>
          <w:sz w:val="23"/>
          <w:szCs w:val="23"/>
        </w:rPr>
      </w:pPr>
      <w:r w:rsidRPr="00600959">
        <w:rPr>
          <w:rFonts w:ascii="Arial" w:hAnsi="Arial" w:cs="Arial"/>
          <w:color w:val="000000"/>
          <w:sz w:val="23"/>
          <w:szCs w:val="23"/>
        </w:rPr>
        <w:t xml:space="preserve"> Le certificat attestant la souscription des déclarations et les paiements correspondant aux impôts (impôts sur le revenu, sur les sociétés, taxe sur la valeur ajoutée) délivré par l’administration fiscale dont relève le demandeur. Une copie suffit </w:t>
      </w:r>
    </w:p>
    <w:p w14:paraId="64E2F3DA" w14:textId="77777777" w:rsidR="00600959" w:rsidRPr="00600959" w:rsidRDefault="00600959" w:rsidP="00AD7386">
      <w:pPr>
        <w:autoSpaceDE w:val="0"/>
        <w:autoSpaceDN w:val="0"/>
        <w:adjustRightInd w:val="0"/>
        <w:jc w:val="both"/>
        <w:rPr>
          <w:rFonts w:ascii="Arial" w:hAnsi="Arial" w:cs="Arial"/>
          <w:color w:val="000000"/>
          <w:sz w:val="23"/>
          <w:szCs w:val="23"/>
        </w:rPr>
      </w:pPr>
      <w:r w:rsidRPr="00600959">
        <w:rPr>
          <w:rFonts w:ascii="Arial" w:hAnsi="Arial" w:cs="Arial"/>
          <w:color w:val="000000"/>
          <w:sz w:val="23"/>
          <w:szCs w:val="23"/>
        </w:rPr>
        <w:t xml:space="preserve"> Le certificat des déclarations sociales et de paiement des cotisations de sécurité sociale prévue à l’article L.243-15 du code de la sécurité sociale (attestation dite de vigilance). Une copie suffit </w:t>
      </w:r>
    </w:p>
    <w:p w14:paraId="5242A983" w14:textId="77777777" w:rsidR="00600959" w:rsidRPr="00600959" w:rsidRDefault="00600959" w:rsidP="00AD7386">
      <w:pPr>
        <w:autoSpaceDE w:val="0"/>
        <w:autoSpaceDN w:val="0"/>
        <w:adjustRightInd w:val="0"/>
        <w:jc w:val="both"/>
        <w:rPr>
          <w:rFonts w:ascii="Arial" w:hAnsi="Arial" w:cs="Arial"/>
          <w:color w:val="000000"/>
          <w:sz w:val="23"/>
          <w:szCs w:val="23"/>
        </w:rPr>
      </w:pPr>
      <w:r w:rsidRPr="00600959">
        <w:rPr>
          <w:rFonts w:ascii="Arial" w:hAnsi="Arial" w:cs="Arial"/>
          <w:color w:val="000000"/>
          <w:sz w:val="23"/>
          <w:szCs w:val="23"/>
        </w:rPr>
        <w:t xml:space="preserve"> La copie du ou des jugements prononcés lorsque le candidat est en redressement judiciaire. </w:t>
      </w:r>
    </w:p>
    <w:p w14:paraId="626DDF14" w14:textId="77777777" w:rsidR="00600959" w:rsidRPr="00600959" w:rsidRDefault="00600959" w:rsidP="00600959">
      <w:pPr>
        <w:autoSpaceDE w:val="0"/>
        <w:autoSpaceDN w:val="0"/>
        <w:adjustRightInd w:val="0"/>
        <w:rPr>
          <w:rFonts w:ascii="Arial" w:hAnsi="Arial" w:cs="Arial"/>
          <w:color w:val="000000"/>
          <w:sz w:val="23"/>
          <w:szCs w:val="23"/>
        </w:rPr>
      </w:pPr>
      <w:r w:rsidRPr="00600959">
        <w:rPr>
          <w:rFonts w:ascii="Arial" w:hAnsi="Arial" w:cs="Arial"/>
          <w:color w:val="000000"/>
          <w:sz w:val="23"/>
          <w:szCs w:val="23"/>
        </w:rPr>
        <w:t xml:space="preserve"> Preuve d'une assurance pour la responsabilité civile </w:t>
      </w:r>
    </w:p>
    <w:p w14:paraId="2C13EFF6" w14:textId="77777777" w:rsidR="00600959" w:rsidRPr="00600959" w:rsidRDefault="00600959" w:rsidP="00600959">
      <w:pPr>
        <w:autoSpaceDE w:val="0"/>
        <w:autoSpaceDN w:val="0"/>
        <w:adjustRightInd w:val="0"/>
        <w:rPr>
          <w:rFonts w:ascii="Arial" w:hAnsi="Arial" w:cs="Arial"/>
          <w:color w:val="000000"/>
          <w:sz w:val="23"/>
          <w:szCs w:val="23"/>
        </w:rPr>
      </w:pPr>
    </w:p>
    <w:p w14:paraId="13E98736" w14:textId="250C754F" w:rsidR="00600959" w:rsidRPr="00600959" w:rsidRDefault="00600959" w:rsidP="00AD7386">
      <w:pPr>
        <w:autoSpaceDE w:val="0"/>
        <w:autoSpaceDN w:val="0"/>
        <w:adjustRightInd w:val="0"/>
        <w:jc w:val="both"/>
        <w:rPr>
          <w:rFonts w:ascii="Arial" w:hAnsi="Arial" w:cs="Arial"/>
          <w:color w:val="000000"/>
          <w:sz w:val="23"/>
          <w:szCs w:val="23"/>
        </w:rPr>
      </w:pPr>
      <w:r w:rsidRPr="00600959">
        <w:rPr>
          <w:rFonts w:ascii="Arial" w:hAnsi="Arial" w:cs="Arial"/>
          <w:color w:val="000000"/>
          <w:sz w:val="23"/>
          <w:szCs w:val="23"/>
        </w:rPr>
        <w:t xml:space="preserve">Ces documents ne seront pas à produire par les candidats qui auraient été attributaires d'un marché de la </w:t>
      </w:r>
      <w:r>
        <w:rPr>
          <w:rFonts w:ascii="Arial" w:hAnsi="Arial" w:cs="Arial"/>
          <w:color w:val="000000"/>
          <w:sz w:val="23"/>
          <w:szCs w:val="23"/>
        </w:rPr>
        <w:t>commune</w:t>
      </w:r>
      <w:r w:rsidRPr="00600959">
        <w:rPr>
          <w:rFonts w:ascii="Arial" w:hAnsi="Arial" w:cs="Arial"/>
          <w:color w:val="000000"/>
          <w:sz w:val="23"/>
          <w:szCs w:val="23"/>
        </w:rPr>
        <w:t xml:space="preserve"> au cours des six derniers mois. </w:t>
      </w:r>
    </w:p>
    <w:p w14:paraId="00F4EA1A" w14:textId="77777777" w:rsidR="00600959" w:rsidRPr="00600959" w:rsidRDefault="00600959" w:rsidP="00AD7386">
      <w:pPr>
        <w:autoSpaceDE w:val="0"/>
        <w:autoSpaceDN w:val="0"/>
        <w:adjustRightInd w:val="0"/>
        <w:jc w:val="both"/>
        <w:rPr>
          <w:rFonts w:ascii="Arial" w:hAnsi="Arial" w:cs="Arial"/>
          <w:color w:val="000000"/>
          <w:sz w:val="23"/>
          <w:szCs w:val="23"/>
        </w:rPr>
      </w:pPr>
      <w:r w:rsidRPr="00600959">
        <w:rPr>
          <w:rFonts w:ascii="Arial" w:hAnsi="Arial" w:cs="Arial"/>
          <w:color w:val="000000"/>
          <w:sz w:val="23"/>
          <w:szCs w:val="23"/>
        </w:rPr>
        <w:t xml:space="preserve">Le candidat joindra une simple note précisant la consultation ou les consultations auxquelles il a répondu pendant cette période, ou le marché ou l’accord-cadre pour lequel il a été désigné titulaire. </w:t>
      </w:r>
    </w:p>
    <w:p w14:paraId="4EC5A5DC" w14:textId="77777777" w:rsidR="00600959" w:rsidRPr="00600959" w:rsidRDefault="00600959" w:rsidP="00AD7386">
      <w:pPr>
        <w:autoSpaceDE w:val="0"/>
        <w:autoSpaceDN w:val="0"/>
        <w:adjustRightInd w:val="0"/>
        <w:jc w:val="both"/>
        <w:rPr>
          <w:rFonts w:ascii="Arial" w:hAnsi="Arial" w:cs="Arial"/>
          <w:color w:val="000000"/>
          <w:sz w:val="23"/>
          <w:szCs w:val="23"/>
        </w:rPr>
      </w:pPr>
      <w:r w:rsidRPr="00600959">
        <w:rPr>
          <w:rFonts w:ascii="Arial" w:hAnsi="Arial" w:cs="Arial"/>
          <w:color w:val="000000"/>
          <w:sz w:val="23"/>
          <w:szCs w:val="23"/>
        </w:rPr>
        <w:t xml:space="preserve">S’il ne produit pas ces documents dans le délai imparti, son offre est rejetée et le candidat éliminé. </w:t>
      </w:r>
    </w:p>
    <w:p w14:paraId="58B947FB" w14:textId="77777777" w:rsidR="00005B58" w:rsidRDefault="00005B58" w:rsidP="00DA717C">
      <w:pPr>
        <w:autoSpaceDE w:val="0"/>
        <w:autoSpaceDN w:val="0"/>
        <w:adjustRightInd w:val="0"/>
        <w:jc w:val="both"/>
        <w:rPr>
          <w:rFonts w:ascii="Arial" w:hAnsi="Arial" w:cs="Arial"/>
          <w:noProof/>
        </w:rPr>
      </w:pPr>
    </w:p>
    <w:p w14:paraId="6054FF3C" w14:textId="37D0911D" w:rsidR="002536E0" w:rsidRDefault="002536E0" w:rsidP="00BD4515">
      <w:pPr>
        <w:pStyle w:val="Normal2"/>
        <w:spacing w:before="120"/>
        <w:ind w:left="0" w:firstLine="0"/>
        <w:rPr>
          <w:sz w:val="23"/>
          <w:szCs w:val="23"/>
        </w:rPr>
      </w:pPr>
    </w:p>
    <w:p w14:paraId="29EFC002" w14:textId="2110A4E4" w:rsidR="002536E0" w:rsidRPr="00F146F9" w:rsidRDefault="002536E0" w:rsidP="002536E0">
      <w:pPr>
        <w:pStyle w:val="Titre1"/>
        <w:rPr>
          <w:rFonts w:ascii="Arial" w:hAnsi="Arial" w:cs="Arial"/>
        </w:rPr>
      </w:pPr>
      <w:bookmarkStart w:id="55" w:name="_Toc187824013"/>
      <w:r w:rsidRPr="00F146F9">
        <w:rPr>
          <w:rFonts w:ascii="Arial" w:hAnsi="Arial" w:cs="Arial"/>
        </w:rPr>
        <w:t xml:space="preserve">Article </w:t>
      </w:r>
      <w:r>
        <w:rPr>
          <w:rFonts w:ascii="Arial" w:hAnsi="Arial" w:cs="Arial"/>
        </w:rPr>
        <w:t>1</w:t>
      </w:r>
      <w:r w:rsidR="001D3D0E">
        <w:rPr>
          <w:rFonts w:ascii="Arial" w:hAnsi="Arial" w:cs="Arial"/>
        </w:rPr>
        <w:t>0</w:t>
      </w:r>
      <w:r w:rsidRPr="00F146F9">
        <w:rPr>
          <w:rFonts w:ascii="Arial" w:hAnsi="Arial" w:cs="Arial"/>
        </w:rPr>
        <w:t xml:space="preserve"> : </w:t>
      </w:r>
      <w:r>
        <w:rPr>
          <w:rFonts w:ascii="Arial" w:hAnsi="Arial" w:cs="Arial"/>
        </w:rPr>
        <w:t>Litiges et recours</w:t>
      </w:r>
      <w:bookmarkEnd w:id="55"/>
    </w:p>
    <w:p w14:paraId="1DE23C35" w14:textId="77777777" w:rsidR="00AD7386" w:rsidRPr="00A917AD" w:rsidRDefault="002536E0" w:rsidP="002536E0">
      <w:pPr>
        <w:autoSpaceDE w:val="0"/>
        <w:autoSpaceDN w:val="0"/>
        <w:adjustRightInd w:val="0"/>
        <w:rPr>
          <w:rFonts w:ascii="Arial" w:hAnsi="Arial" w:cs="Arial"/>
          <w:color w:val="000000"/>
          <w:sz w:val="23"/>
          <w:szCs w:val="23"/>
        </w:rPr>
      </w:pPr>
      <w:r w:rsidRPr="00A917AD">
        <w:rPr>
          <w:rFonts w:ascii="Arial" w:hAnsi="Arial" w:cs="Arial"/>
          <w:color w:val="000000"/>
          <w:sz w:val="23"/>
          <w:szCs w:val="23"/>
        </w:rPr>
        <w:t xml:space="preserve">L'instance chargée des procédures de recours est le Tribunal administratif de Poitiers, Hôtel Gilbert, 15, rue de Blossac - BP 541, 86020 Poitiers Cedex, </w:t>
      </w:r>
    </w:p>
    <w:p w14:paraId="42A82EBC" w14:textId="77777777" w:rsidR="00AD7386" w:rsidRPr="00A917AD" w:rsidRDefault="002536E0" w:rsidP="002536E0">
      <w:pPr>
        <w:autoSpaceDE w:val="0"/>
        <w:autoSpaceDN w:val="0"/>
        <w:adjustRightInd w:val="0"/>
        <w:rPr>
          <w:rFonts w:ascii="Arial" w:hAnsi="Arial" w:cs="Arial"/>
          <w:color w:val="000000"/>
          <w:sz w:val="23"/>
          <w:szCs w:val="23"/>
        </w:rPr>
      </w:pPr>
      <w:r w:rsidRPr="00A917AD">
        <w:rPr>
          <w:rFonts w:ascii="Arial" w:hAnsi="Arial" w:cs="Arial"/>
          <w:color w:val="000000"/>
          <w:sz w:val="23"/>
          <w:szCs w:val="23"/>
        </w:rPr>
        <w:t xml:space="preserve">Téléphone : 05 49 60 79 19, Télécopie : 05 49 60 68 09, </w:t>
      </w:r>
    </w:p>
    <w:p w14:paraId="1FB72AFA" w14:textId="1692802B" w:rsidR="002536E0" w:rsidRDefault="002536E0" w:rsidP="002536E0">
      <w:pPr>
        <w:autoSpaceDE w:val="0"/>
        <w:autoSpaceDN w:val="0"/>
        <w:adjustRightInd w:val="0"/>
        <w:rPr>
          <w:rFonts w:ascii="Arial" w:hAnsi="Arial" w:cs="Arial"/>
          <w:color w:val="000000"/>
          <w:sz w:val="23"/>
          <w:szCs w:val="23"/>
        </w:rPr>
      </w:pPr>
      <w:proofErr w:type="gramStart"/>
      <w:r w:rsidRPr="00A917AD">
        <w:rPr>
          <w:rFonts w:ascii="Arial" w:hAnsi="Arial" w:cs="Arial"/>
          <w:color w:val="000000"/>
          <w:sz w:val="23"/>
          <w:szCs w:val="23"/>
        </w:rPr>
        <w:t>courriel</w:t>
      </w:r>
      <w:proofErr w:type="gramEnd"/>
      <w:r w:rsidRPr="00A917AD">
        <w:rPr>
          <w:rFonts w:ascii="Arial" w:hAnsi="Arial" w:cs="Arial"/>
          <w:color w:val="000000"/>
          <w:sz w:val="23"/>
          <w:szCs w:val="23"/>
        </w:rPr>
        <w:t xml:space="preserve"> : greffe.ta-poitiers@juradm.fr</w:t>
      </w:r>
      <w:r w:rsidRPr="002536E0">
        <w:rPr>
          <w:rFonts w:ascii="Arial" w:hAnsi="Arial" w:cs="Arial"/>
          <w:color w:val="000000"/>
          <w:sz w:val="23"/>
          <w:szCs w:val="23"/>
        </w:rPr>
        <w:t xml:space="preserve"> </w:t>
      </w:r>
    </w:p>
    <w:p w14:paraId="0D4BB416" w14:textId="2C4867E4" w:rsidR="001D3D0E" w:rsidRDefault="001D3D0E" w:rsidP="002536E0">
      <w:pPr>
        <w:autoSpaceDE w:val="0"/>
        <w:autoSpaceDN w:val="0"/>
        <w:adjustRightInd w:val="0"/>
        <w:rPr>
          <w:rFonts w:ascii="Arial" w:hAnsi="Arial" w:cs="Arial"/>
          <w:color w:val="000000"/>
          <w:sz w:val="23"/>
          <w:szCs w:val="23"/>
        </w:rPr>
      </w:pPr>
    </w:p>
    <w:p w14:paraId="70C65CA2" w14:textId="04DCA5A5" w:rsidR="001D3D0E" w:rsidRDefault="001D3D0E" w:rsidP="002536E0">
      <w:pPr>
        <w:autoSpaceDE w:val="0"/>
        <w:autoSpaceDN w:val="0"/>
        <w:adjustRightInd w:val="0"/>
        <w:rPr>
          <w:rFonts w:ascii="Arial" w:hAnsi="Arial" w:cs="Arial"/>
          <w:color w:val="000000"/>
          <w:sz w:val="23"/>
          <w:szCs w:val="23"/>
        </w:rPr>
      </w:pPr>
    </w:p>
    <w:p w14:paraId="1FCB68E9" w14:textId="59846E70" w:rsidR="001D3D0E" w:rsidRDefault="001D3D0E" w:rsidP="002536E0">
      <w:pPr>
        <w:autoSpaceDE w:val="0"/>
        <w:autoSpaceDN w:val="0"/>
        <w:adjustRightInd w:val="0"/>
        <w:rPr>
          <w:rFonts w:ascii="Arial" w:hAnsi="Arial" w:cs="Arial"/>
          <w:color w:val="000000"/>
          <w:sz w:val="23"/>
          <w:szCs w:val="23"/>
        </w:rPr>
      </w:pPr>
    </w:p>
    <w:p w14:paraId="243212E2" w14:textId="77777777" w:rsidR="001D3D0E" w:rsidRPr="001D3D0E" w:rsidRDefault="001D3D0E" w:rsidP="001D3D0E">
      <w:pPr>
        <w:autoSpaceDE w:val="0"/>
        <w:autoSpaceDN w:val="0"/>
        <w:adjustRightInd w:val="0"/>
        <w:rPr>
          <w:rFonts w:ascii="Arial" w:hAnsi="Arial" w:cs="Arial"/>
          <w:color w:val="000000"/>
          <w:sz w:val="16"/>
          <w:szCs w:val="16"/>
        </w:rPr>
      </w:pPr>
      <w:r w:rsidRPr="001D3D0E">
        <w:rPr>
          <w:rFonts w:ascii="Arial" w:hAnsi="Arial" w:cs="Arial"/>
          <w:b/>
          <w:bCs/>
          <w:color w:val="000000"/>
          <w:sz w:val="16"/>
          <w:szCs w:val="16"/>
        </w:rPr>
        <w:t xml:space="preserve">Utilisation des données à caractère personnel fournies dans le cadre de la présente consultation : </w:t>
      </w:r>
    </w:p>
    <w:p w14:paraId="300B3880" w14:textId="77777777" w:rsidR="001D3D0E" w:rsidRPr="001D3D0E" w:rsidRDefault="001D3D0E" w:rsidP="001D3D0E">
      <w:pPr>
        <w:autoSpaceDE w:val="0"/>
        <w:autoSpaceDN w:val="0"/>
        <w:adjustRightInd w:val="0"/>
        <w:rPr>
          <w:rFonts w:ascii="Arial" w:hAnsi="Arial" w:cs="Arial"/>
          <w:color w:val="000000"/>
          <w:sz w:val="16"/>
          <w:szCs w:val="16"/>
        </w:rPr>
      </w:pPr>
      <w:r w:rsidRPr="001D3D0E">
        <w:rPr>
          <w:rFonts w:ascii="Arial" w:hAnsi="Arial" w:cs="Arial"/>
          <w:color w:val="000000"/>
          <w:sz w:val="16"/>
          <w:szCs w:val="16"/>
        </w:rPr>
        <w:t xml:space="preserve">L'acheteur s'engage à garantir la confidentialité des informations communiquées par les opérateurs économiques notamment en matière industrielle et commerciale. Conformément au règlement (UE) 2016/679 relatif à la protection des données à caractère personnel du 27 avril 2016, les opérateurs économiques sont avisés que les données personnelles susceptibles d'être contenues dans les informations collectées dans le cadre de la présente consultation sont exploitées uniquement à des fins de vérification de conformité, d'analyse des candidatures et des offres présentées, de suivi et de traçabilité de la procédure. </w:t>
      </w:r>
    </w:p>
    <w:p w14:paraId="39835C85" w14:textId="77777777" w:rsidR="001D3D0E" w:rsidRPr="001D3D0E" w:rsidRDefault="001D3D0E" w:rsidP="001D3D0E">
      <w:pPr>
        <w:autoSpaceDE w:val="0"/>
        <w:autoSpaceDN w:val="0"/>
        <w:adjustRightInd w:val="0"/>
        <w:rPr>
          <w:rFonts w:ascii="Arial" w:hAnsi="Arial" w:cs="Arial"/>
          <w:color w:val="000000"/>
          <w:sz w:val="16"/>
          <w:szCs w:val="16"/>
        </w:rPr>
      </w:pPr>
      <w:r w:rsidRPr="001D3D0E">
        <w:rPr>
          <w:rFonts w:ascii="Arial" w:hAnsi="Arial" w:cs="Arial"/>
          <w:b/>
          <w:bCs/>
          <w:color w:val="000000"/>
          <w:sz w:val="16"/>
          <w:szCs w:val="16"/>
        </w:rPr>
        <w:t xml:space="preserve">Communication aux tiers : </w:t>
      </w:r>
      <w:r w:rsidRPr="001D3D0E">
        <w:rPr>
          <w:rFonts w:ascii="Arial" w:hAnsi="Arial" w:cs="Arial"/>
          <w:color w:val="000000"/>
          <w:sz w:val="16"/>
          <w:szCs w:val="16"/>
        </w:rPr>
        <w:t xml:space="preserve">Les données personnelles susceptibles d'être contenues dans les documents fournis dans le cadre de la présente consultation ne seront jamais communiquées à des tiers non-habilités et hors des objectifs précédemment rappelés. </w:t>
      </w:r>
    </w:p>
    <w:p w14:paraId="7F8121DF" w14:textId="77777777" w:rsidR="001D3D0E" w:rsidRPr="001D3D0E" w:rsidRDefault="001D3D0E" w:rsidP="001D3D0E">
      <w:pPr>
        <w:autoSpaceDE w:val="0"/>
        <w:autoSpaceDN w:val="0"/>
        <w:adjustRightInd w:val="0"/>
        <w:rPr>
          <w:rFonts w:ascii="Arial" w:hAnsi="Arial" w:cs="Arial"/>
          <w:color w:val="000000"/>
          <w:sz w:val="16"/>
          <w:szCs w:val="16"/>
        </w:rPr>
      </w:pPr>
      <w:r w:rsidRPr="001D3D0E">
        <w:rPr>
          <w:rFonts w:ascii="Arial" w:hAnsi="Arial" w:cs="Arial"/>
          <w:b/>
          <w:bCs/>
          <w:color w:val="000000"/>
          <w:sz w:val="16"/>
          <w:szCs w:val="16"/>
        </w:rPr>
        <w:t xml:space="preserve">Droits d'accès, de rectification, de suppression : </w:t>
      </w:r>
      <w:r w:rsidRPr="001D3D0E">
        <w:rPr>
          <w:rFonts w:ascii="Arial" w:hAnsi="Arial" w:cs="Arial"/>
          <w:color w:val="000000"/>
          <w:sz w:val="16"/>
          <w:szCs w:val="16"/>
        </w:rPr>
        <w:t xml:space="preserve">Conformément au règlement (UE) 2016/679, les personnes dont les données à caractère personnel sont collectées disposent d'un droit d'accès, de rectification et d'effacement des informations qui les concernent. Elles peuvent également, pour des motifs légitimes, s'opposer au traitement de ces données. L'exercice de ces droits ne peut être effectué en premier lieu qu'auprès du service acheteur visé au présent règlement de consultation, le cas échéant l'acheteur mandataire du groupement, puis, si nécessaire, auprès du délégué de la protection des données désigné comme tel par l'acheteur : Caroline MELEARD ou enfin, directement auprès de la CNIL (www.cnil.fr). </w:t>
      </w:r>
    </w:p>
    <w:p w14:paraId="488D9694" w14:textId="6C831B1B" w:rsidR="001D3D0E" w:rsidRPr="002536E0" w:rsidRDefault="001D3D0E" w:rsidP="001D3D0E">
      <w:pPr>
        <w:autoSpaceDE w:val="0"/>
        <w:autoSpaceDN w:val="0"/>
        <w:adjustRightInd w:val="0"/>
        <w:rPr>
          <w:rFonts w:ascii="Arial" w:hAnsi="Arial" w:cs="Arial"/>
          <w:color w:val="000000"/>
          <w:sz w:val="23"/>
          <w:szCs w:val="23"/>
        </w:rPr>
      </w:pPr>
      <w:r w:rsidRPr="001D3D0E">
        <w:rPr>
          <w:rFonts w:ascii="Arial" w:hAnsi="Arial" w:cs="Arial"/>
          <w:b/>
          <w:bCs/>
          <w:color w:val="000000"/>
          <w:sz w:val="16"/>
          <w:szCs w:val="16"/>
        </w:rPr>
        <w:t xml:space="preserve">Durée de conservation des données personnelles : </w:t>
      </w:r>
      <w:r w:rsidRPr="001D3D0E">
        <w:rPr>
          <w:rFonts w:ascii="Arial" w:hAnsi="Arial" w:cs="Arial"/>
          <w:color w:val="000000"/>
          <w:sz w:val="16"/>
          <w:szCs w:val="16"/>
        </w:rPr>
        <w:t xml:space="preserve">Les données personnelles sont conservées au même titre et conditions d'archivage que celles prévues aux articles R2184-12 et R2184-13 du Code de la commande publique. </w:t>
      </w:r>
    </w:p>
    <w:sectPr w:rsidR="001D3D0E" w:rsidRPr="002536E0" w:rsidSect="009F561D">
      <w:headerReference w:type="default" r:id="rId14"/>
      <w:footerReference w:type="default" r:id="rId15"/>
      <w:footerReference w:type="first" r:id="rId16"/>
      <w:pgSz w:w="11907" w:h="16840"/>
      <w:pgMar w:top="1418" w:right="1418" w:bottom="1418" w:left="1418" w:header="851" w:footer="79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7EFC" w16cex:dateUtc="2023-04-26T08:44:00Z"/>
  <w16cex:commentExtensible w16cex:durableId="27F37DC3" w16cex:dateUtc="2023-04-26T08:38:00Z"/>
  <w16cex:commentExtensible w16cex:durableId="27F3809C" w16cex:dateUtc="2023-04-26T08:51:00Z"/>
  <w16cex:commentExtensible w16cex:durableId="27F380B6" w16cex:dateUtc="2023-04-26T08:51:00Z"/>
  <w16cex:commentExtensible w16cex:durableId="27F3806A" w16cex:dateUtc="2023-04-26T08:50:00Z"/>
  <w16cex:commentExtensible w16cex:durableId="27F380E1" w16cex:dateUtc="2023-04-26T08:52:00Z"/>
  <w16cex:commentExtensible w16cex:durableId="27F38114" w16cex:dateUtc="2023-04-26T08:53:00Z"/>
  <w16cex:commentExtensible w16cex:durableId="27F38141" w16cex:dateUtc="2023-04-26T08:53:00Z"/>
  <w16cex:commentExtensible w16cex:durableId="27F3D43D" w16cex:dateUtc="2023-04-26T14:47: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1661F" w14:textId="77777777" w:rsidR="002D0E80" w:rsidRDefault="002D0E80" w:rsidP="00AE7CE3">
      <w:r>
        <w:separator/>
      </w:r>
    </w:p>
  </w:endnote>
  <w:endnote w:type="continuationSeparator" w:id="0">
    <w:p w14:paraId="0B0BB70C" w14:textId="77777777" w:rsidR="002D0E80" w:rsidRDefault="002D0E80" w:rsidP="00AE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382CB" w14:textId="5A9478DE" w:rsidR="002D0E80" w:rsidRPr="00F15DA1" w:rsidRDefault="00F15DA1" w:rsidP="00F15DA1">
    <w:pPr>
      <w:pStyle w:val="Pieddepage"/>
      <w:pBdr>
        <w:top w:val="single" w:sz="4" w:space="1" w:color="auto"/>
      </w:pBdr>
      <w:tabs>
        <w:tab w:val="left" w:pos="4678"/>
      </w:tabs>
      <w:rPr>
        <w:rStyle w:val="Numrodepage"/>
        <w:rFonts w:ascii="Arial" w:hAnsi="Arial" w:cs="Arial"/>
        <w:i/>
        <w:iCs/>
        <w:sz w:val="18"/>
      </w:rPr>
    </w:pPr>
    <w:r>
      <w:rPr>
        <w:rFonts w:ascii="Arial" w:hAnsi="Arial" w:cs="Arial"/>
        <w:i/>
        <w:iCs/>
        <w:noProof/>
        <w:sz w:val="18"/>
        <w:szCs w:val="18"/>
      </w:rPr>
      <w:t>Mairie de Magnac sur Touvre</w:t>
    </w:r>
    <w:r w:rsidRPr="005F22EC">
      <w:rPr>
        <w:rFonts w:ascii="Arial" w:hAnsi="Arial" w:cs="Arial"/>
        <w:i/>
        <w:noProof/>
        <w:sz w:val="18"/>
      </w:rPr>
      <w:tab/>
    </w:r>
    <w:r>
      <w:rPr>
        <w:rFonts w:ascii="Arial" w:hAnsi="Arial" w:cs="Arial"/>
        <w:i/>
        <w:noProof/>
        <w:sz w:val="18"/>
      </w:rPr>
      <w:t xml:space="preserve">Voirie 2025 </w:t>
    </w:r>
    <w:r>
      <w:rPr>
        <w:rStyle w:val="Numrodepage"/>
        <w:rFonts w:ascii="Arial" w:hAnsi="Arial" w:cs="Arial"/>
        <w:i/>
        <w:iCs/>
        <w:noProof/>
        <w:sz w:val="18"/>
      </w:rPr>
      <w:t>RC</w:t>
    </w:r>
    <w:r w:rsidRPr="005F22EC">
      <w:rPr>
        <w:rStyle w:val="Numrodepage"/>
        <w:rFonts w:ascii="Arial" w:hAnsi="Arial" w:cs="Arial"/>
        <w:i/>
        <w:iCs/>
        <w:sz w:val="18"/>
      </w:rPr>
      <w:tab/>
    </w:r>
    <w:r w:rsidRPr="005F22EC">
      <w:rPr>
        <w:rStyle w:val="Numrodepage"/>
        <w:rFonts w:ascii="Arial" w:hAnsi="Arial" w:cs="Arial"/>
        <w:i/>
        <w:iCs/>
        <w:snapToGrid w:val="0"/>
        <w:sz w:val="18"/>
      </w:rPr>
      <w:t xml:space="preserve">Page </w:t>
    </w:r>
    <w:r w:rsidRPr="005F22EC">
      <w:rPr>
        <w:rStyle w:val="Numrodepage"/>
        <w:rFonts w:ascii="Arial" w:hAnsi="Arial" w:cs="Arial"/>
        <w:i/>
        <w:iCs/>
        <w:sz w:val="18"/>
      </w:rPr>
      <w:fldChar w:fldCharType="begin"/>
    </w:r>
    <w:r w:rsidRPr="005F22EC">
      <w:rPr>
        <w:rStyle w:val="Numrodepage"/>
        <w:rFonts w:ascii="Arial" w:hAnsi="Arial" w:cs="Arial"/>
        <w:i/>
        <w:iCs/>
        <w:sz w:val="18"/>
      </w:rPr>
      <w:instrText xml:space="preserve"> PAGE </w:instrText>
    </w:r>
    <w:r w:rsidRPr="005F22EC">
      <w:rPr>
        <w:rStyle w:val="Numrodepage"/>
        <w:rFonts w:ascii="Arial" w:hAnsi="Arial" w:cs="Arial"/>
        <w:i/>
        <w:iCs/>
        <w:sz w:val="18"/>
      </w:rPr>
      <w:fldChar w:fldCharType="separate"/>
    </w:r>
    <w:r w:rsidR="00B451E5">
      <w:rPr>
        <w:rStyle w:val="Numrodepage"/>
        <w:rFonts w:ascii="Arial" w:hAnsi="Arial" w:cs="Arial"/>
        <w:i/>
        <w:iCs/>
        <w:noProof/>
        <w:sz w:val="18"/>
      </w:rPr>
      <w:t>10</w:t>
    </w:r>
    <w:r w:rsidRPr="005F22EC">
      <w:rPr>
        <w:rStyle w:val="Numrodepage"/>
        <w:rFonts w:ascii="Arial" w:hAnsi="Arial" w:cs="Arial"/>
        <w:i/>
        <w:iCs/>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C338D" w14:textId="5C82EED7" w:rsidR="002D0E80" w:rsidRPr="00E86573" w:rsidRDefault="002D0E80" w:rsidP="00E86573">
    <w:pPr>
      <w:pStyle w:val="Pieddepage"/>
      <w:pBdr>
        <w:top w:val="single" w:sz="4" w:space="1" w:color="auto"/>
      </w:pBdr>
      <w:tabs>
        <w:tab w:val="left" w:pos="4678"/>
      </w:tabs>
      <w:rPr>
        <w:rStyle w:val="Numrodepage"/>
        <w:rFonts w:ascii="Arial" w:hAnsi="Arial" w:cs="Arial"/>
        <w:i/>
        <w:iCs/>
        <w:sz w:val="18"/>
      </w:rPr>
    </w:pPr>
    <w:r>
      <w:rPr>
        <w:rFonts w:ascii="Arial" w:hAnsi="Arial" w:cs="Arial"/>
        <w:i/>
        <w:iCs/>
        <w:noProof/>
        <w:sz w:val="18"/>
        <w:szCs w:val="18"/>
      </w:rPr>
      <w:t xml:space="preserve">Mairie </w:t>
    </w:r>
    <w:r w:rsidR="00F322AB">
      <w:rPr>
        <w:rFonts w:ascii="Arial" w:hAnsi="Arial" w:cs="Arial"/>
        <w:i/>
        <w:iCs/>
        <w:noProof/>
        <w:sz w:val="18"/>
        <w:szCs w:val="18"/>
      </w:rPr>
      <w:t>de Magnac sur Touvre</w:t>
    </w:r>
    <w:r w:rsidRPr="005F22EC">
      <w:rPr>
        <w:rFonts w:ascii="Arial" w:hAnsi="Arial" w:cs="Arial"/>
        <w:i/>
        <w:noProof/>
        <w:sz w:val="18"/>
      </w:rPr>
      <w:tab/>
    </w:r>
    <w:r w:rsidR="00F15DA1">
      <w:rPr>
        <w:rFonts w:ascii="Arial" w:hAnsi="Arial" w:cs="Arial"/>
        <w:i/>
        <w:noProof/>
        <w:sz w:val="18"/>
      </w:rPr>
      <w:t xml:space="preserve">Voirie 2025 </w:t>
    </w:r>
    <w:r>
      <w:rPr>
        <w:rStyle w:val="Numrodepage"/>
        <w:rFonts w:ascii="Arial" w:hAnsi="Arial" w:cs="Arial"/>
        <w:i/>
        <w:iCs/>
        <w:noProof/>
        <w:sz w:val="18"/>
      </w:rPr>
      <w:t>RC</w:t>
    </w:r>
    <w:r w:rsidRPr="005F22EC">
      <w:rPr>
        <w:rStyle w:val="Numrodepage"/>
        <w:rFonts w:ascii="Arial" w:hAnsi="Arial" w:cs="Arial"/>
        <w:i/>
        <w:iCs/>
        <w:sz w:val="18"/>
      </w:rPr>
      <w:tab/>
    </w:r>
    <w:r w:rsidRPr="005F22EC">
      <w:rPr>
        <w:rStyle w:val="Numrodepage"/>
        <w:rFonts w:ascii="Arial" w:hAnsi="Arial" w:cs="Arial"/>
        <w:i/>
        <w:iCs/>
        <w:snapToGrid w:val="0"/>
        <w:sz w:val="18"/>
      </w:rPr>
      <w:t xml:space="preserve">Page </w:t>
    </w:r>
    <w:r w:rsidRPr="005F22EC">
      <w:rPr>
        <w:rStyle w:val="Numrodepage"/>
        <w:rFonts w:ascii="Arial" w:hAnsi="Arial" w:cs="Arial"/>
        <w:i/>
        <w:iCs/>
        <w:sz w:val="18"/>
      </w:rPr>
      <w:fldChar w:fldCharType="begin"/>
    </w:r>
    <w:r w:rsidRPr="005F22EC">
      <w:rPr>
        <w:rStyle w:val="Numrodepage"/>
        <w:rFonts w:ascii="Arial" w:hAnsi="Arial" w:cs="Arial"/>
        <w:i/>
        <w:iCs/>
        <w:sz w:val="18"/>
      </w:rPr>
      <w:instrText xml:space="preserve"> PAGE </w:instrText>
    </w:r>
    <w:r w:rsidRPr="005F22EC">
      <w:rPr>
        <w:rStyle w:val="Numrodepage"/>
        <w:rFonts w:ascii="Arial" w:hAnsi="Arial" w:cs="Arial"/>
        <w:i/>
        <w:iCs/>
        <w:sz w:val="18"/>
      </w:rPr>
      <w:fldChar w:fldCharType="separate"/>
    </w:r>
    <w:r w:rsidR="00B451E5">
      <w:rPr>
        <w:rStyle w:val="Numrodepage"/>
        <w:rFonts w:ascii="Arial" w:hAnsi="Arial" w:cs="Arial"/>
        <w:i/>
        <w:iCs/>
        <w:noProof/>
        <w:sz w:val="18"/>
      </w:rPr>
      <w:t>1</w:t>
    </w:r>
    <w:r w:rsidRPr="005F22EC">
      <w:rPr>
        <w:rStyle w:val="Numrodepage"/>
        <w:rFonts w:ascii="Arial" w:hAnsi="Arial" w:cs="Arial"/>
        <w:i/>
        <w:i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53E747" w14:textId="77777777" w:rsidR="002D0E80" w:rsidRDefault="002D0E80" w:rsidP="00AE7CE3">
      <w:r>
        <w:separator/>
      </w:r>
    </w:p>
  </w:footnote>
  <w:footnote w:type="continuationSeparator" w:id="0">
    <w:p w14:paraId="5DD81558" w14:textId="77777777" w:rsidR="002D0E80" w:rsidRDefault="002D0E80" w:rsidP="00AE7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13DD4" w14:textId="77777777" w:rsidR="002D0E80" w:rsidRDefault="002D0E80">
    <w:pPr>
      <w:pStyle w:val="En-tt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lvl w:ilvl="0">
      <w:start w:val="1"/>
      <w:numFmt w:val="bullet"/>
      <w:lvlText w:val=""/>
      <w:lvlJc w:val="left"/>
      <w:pPr>
        <w:tabs>
          <w:tab w:val="num" w:pos="720"/>
        </w:tabs>
        <w:ind w:left="720" w:hanging="360"/>
      </w:pPr>
      <w:rPr>
        <w:rFonts w:ascii="Wingdings" w:hAnsi="Wingdings" w:cs="Wingdings"/>
        <w:strike w:val="0"/>
        <w:dstrike w:val="0"/>
        <w:kern w:val="1"/>
        <w:sz w:val="16"/>
        <w:szCs w:val="21"/>
        <w:shd w:val="clear" w:color="auto" w:fill="auto"/>
        <w:lang w:val="fr-FR" w:bidi="ar-SA"/>
      </w:rPr>
    </w:lvl>
    <w:lvl w:ilvl="1">
      <w:start w:val="1"/>
      <w:numFmt w:val="bullet"/>
      <w:lvlText w:val=""/>
      <w:lvlJc w:val="left"/>
      <w:pPr>
        <w:tabs>
          <w:tab w:val="num" w:pos="1080"/>
        </w:tabs>
        <w:ind w:left="1080" w:hanging="360"/>
      </w:pPr>
      <w:rPr>
        <w:rFonts w:ascii="Wingdings" w:hAnsi="Wingdings" w:cs="Wingdings"/>
        <w:strike w:val="0"/>
        <w:dstrike w:val="0"/>
        <w:kern w:val="1"/>
        <w:sz w:val="16"/>
        <w:szCs w:val="21"/>
        <w:shd w:val="clear" w:color="auto" w:fill="auto"/>
        <w:lang w:val="fr-FR" w:bidi="ar-SA"/>
      </w:rPr>
    </w:lvl>
    <w:lvl w:ilvl="2">
      <w:start w:val="1"/>
      <w:numFmt w:val="bullet"/>
      <w:lvlText w:val=""/>
      <w:lvlJc w:val="left"/>
      <w:pPr>
        <w:tabs>
          <w:tab w:val="num" w:pos="1440"/>
        </w:tabs>
        <w:ind w:left="1440" w:hanging="360"/>
      </w:pPr>
      <w:rPr>
        <w:rFonts w:ascii="Wingdings" w:hAnsi="Wingdings" w:cs="Wingdings"/>
        <w:strike w:val="0"/>
        <w:dstrike w:val="0"/>
        <w:kern w:val="1"/>
        <w:sz w:val="16"/>
        <w:szCs w:val="21"/>
        <w:shd w:val="clear" w:color="auto" w:fill="auto"/>
        <w:lang w:val="fr-FR" w:bidi="ar-SA"/>
      </w:rPr>
    </w:lvl>
    <w:lvl w:ilvl="3">
      <w:start w:val="1"/>
      <w:numFmt w:val="bullet"/>
      <w:lvlText w:val=""/>
      <w:lvlJc w:val="left"/>
      <w:pPr>
        <w:tabs>
          <w:tab w:val="num" w:pos="1800"/>
        </w:tabs>
        <w:ind w:left="1800" w:hanging="360"/>
      </w:pPr>
      <w:rPr>
        <w:rFonts w:ascii="Wingdings" w:hAnsi="Wingdings" w:cs="Wingdings"/>
        <w:strike w:val="0"/>
        <w:dstrike w:val="0"/>
        <w:kern w:val="1"/>
        <w:sz w:val="16"/>
        <w:szCs w:val="21"/>
        <w:shd w:val="clear" w:color="auto" w:fill="auto"/>
        <w:lang w:val="fr-FR" w:bidi="ar-SA"/>
      </w:rPr>
    </w:lvl>
    <w:lvl w:ilvl="4">
      <w:start w:val="1"/>
      <w:numFmt w:val="bullet"/>
      <w:lvlText w:val=""/>
      <w:lvlJc w:val="left"/>
      <w:pPr>
        <w:tabs>
          <w:tab w:val="num" w:pos="2160"/>
        </w:tabs>
        <w:ind w:left="2160" w:hanging="360"/>
      </w:pPr>
      <w:rPr>
        <w:rFonts w:ascii="Wingdings" w:hAnsi="Wingdings" w:cs="Wingdings"/>
        <w:strike w:val="0"/>
        <w:dstrike w:val="0"/>
        <w:kern w:val="1"/>
        <w:sz w:val="16"/>
        <w:szCs w:val="21"/>
        <w:shd w:val="clear" w:color="auto" w:fill="auto"/>
        <w:lang w:val="fr-FR" w:bidi="ar-SA"/>
      </w:rPr>
    </w:lvl>
    <w:lvl w:ilvl="5">
      <w:start w:val="1"/>
      <w:numFmt w:val="bullet"/>
      <w:lvlText w:val=""/>
      <w:lvlJc w:val="left"/>
      <w:pPr>
        <w:tabs>
          <w:tab w:val="num" w:pos="2520"/>
        </w:tabs>
        <w:ind w:left="2520" w:hanging="360"/>
      </w:pPr>
      <w:rPr>
        <w:rFonts w:ascii="Wingdings" w:hAnsi="Wingdings" w:cs="Wingdings"/>
        <w:strike w:val="0"/>
        <w:dstrike w:val="0"/>
        <w:kern w:val="1"/>
        <w:sz w:val="16"/>
        <w:szCs w:val="21"/>
        <w:shd w:val="clear" w:color="auto" w:fill="auto"/>
        <w:lang w:val="fr-FR" w:bidi="ar-SA"/>
      </w:rPr>
    </w:lvl>
    <w:lvl w:ilvl="6">
      <w:start w:val="1"/>
      <w:numFmt w:val="bullet"/>
      <w:lvlText w:val=""/>
      <w:lvlJc w:val="left"/>
      <w:pPr>
        <w:tabs>
          <w:tab w:val="num" w:pos="2880"/>
        </w:tabs>
        <w:ind w:left="2880" w:hanging="360"/>
      </w:pPr>
      <w:rPr>
        <w:rFonts w:ascii="Wingdings" w:hAnsi="Wingdings" w:cs="Wingdings"/>
        <w:strike w:val="0"/>
        <w:dstrike w:val="0"/>
        <w:kern w:val="1"/>
        <w:sz w:val="16"/>
        <w:szCs w:val="21"/>
        <w:shd w:val="clear" w:color="auto" w:fill="auto"/>
        <w:lang w:val="fr-FR" w:bidi="ar-SA"/>
      </w:rPr>
    </w:lvl>
    <w:lvl w:ilvl="7">
      <w:start w:val="1"/>
      <w:numFmt w:val="bullet"/>
      <w:lvlText w:val=""/>
      <w:lvlJc w:val="left"/>
      <w:pPr>
        <w:tabs>
          <w:tab w:val="num" w:pos="3240"/>
        </w:tabs>
        <w:ind w:left="3240" w:hanging="360"/>
      </w:pPr>
      <w:rPr>
        <w:rFonts w:ascii="Wingdings" w:hAnsi="Wingdings" w:cs="Wingdings"/>
        <w:strike w:val="0"/>
        <w:dstrike w:val="0"/>
        <w:kern w:val="1"/>
        <w:sz w:val="16"/>
        <w:szCs w:val="21"/>
        <w:shd w:val="clear" w:color="auto" w:fill="auto"/>
        <w:lang w:val="fr-FR" w:bidi="ar-SA"/>
      </w:rPr>
    </w:lvl>
    <w:lvl w:ilvl="8">
      <w:start w:val="1"/>
      <w:numFmt w:val="bullet"/>
      <w:lvlText w:val=""/>
      <w:lvlJc w:val="left"/>
      <w:pPr>
        <w:tabs>
          <w:tab w:val="num" w:pos="3600"/>
        </w:tabs>
        <w:ind w:left="3600" w:hanging="360"/>
      </w:pPr>
      <w:rPr>
        <w:rFonts w:ascii="Wingdings" w:hAnsi="Wingdings" w:cs="Wingdings"/>
        <w:strike w:val="0"/>
        <w:dstrike w:val="0"/>
        <w:kern w:val="1"/>
        <w:sz w:val="16"/>
        <w:szCs w:val="21"/>
        <w:shd w:val="clear" w:color="auto" w:fill="auto"/>
        <w:lang w:val="fr-FR" w:bidi="ar-SA"/>
      </w:rPr>
    </w:lvl>
  </w:abstractNum>
  <w:abstractNum w:abstractNumId="1" w15:restartNumberingAfterBreak="0">
    <w:nsid w:val="019C669D"/>
    <w:multiLevelType w:val="hybridMultilevel"/>
    <w:tmpl w:val="27CAFAA8"/>
    <w:lvl w:ilvl="0" w:tplc="5F443A46">
      <w:start w:val="1"/>
      <w:numFmt w:val="decimal"/>
      <w:lvlText w:val="%1."/>
      <w:lvlJc w:val="left"/>
      <w:pPr>
        <w:tabs>
          <w:tab w:val="num" w:pos="720"/>
        </w:tabs>
        <w:ind w:left="720" w:hanging="360"/>
      </w:pPr>
      <w:rPr>
        <w:rFonts w:hint="default"/>
        <w:b/>
      </w:rPr>
    </w:lvl>
    <w:lvl w:ilvl="1" w:tplc="DB26E742">
      <w:start w:val="1"/>
      <w:numFmt w:val="lowerLetter"/>
      <w:lvlText w:val="%2."/>
      <w:lvlJc w:val="left"/>
      <w:pPr>
        <w:tabs>
          <w:tab w:val="num" w:pos="1440"/>
        </w:tabs>
        <w:ind w:left="1440" w:hanging="360"/>
      </w:pPr>
    </w:lvl>
    <w:lvl w:ilvl="2" w:tplc="78A27C7E" w:tentative="1">
      <w:start w:val="1"/>
      <w:numFmt w:val="lowerRoman"/>
      <w:lvlText w:val="%3."/>
      <w:lvlJc w:val="right"/>
      <w:pPr>
        <w:tabs>
          <w:tab w:val="num" w:pos="2160"/>
        </w:tabs>
        <w:ind w:left="2160" w:hanging="180"/>
      </w:pPr>
    </w:lvl>
    <w:lvl w:ilvl="3" w:tplc="77486ADE" w:tentative="1">
      <w:start w:val="1"/>
      <w:numFmt w:val="decimal"/>
      <w:lvlText w:val="%4."/>
      <w:lvlJc w:val="left"/>
      <w:pPr>
        <w:tabs>
          <w:tab w:val="num" w:pos="2880"/>
        </w:tabs>
        <w:ind w:left="2880" w:hanging="360"/>
      </w:pPr>
    </w:lvl>
    <w:lvl w:ilvl="4" w:tplc="44EC9660" w:tentative="1">
      <w:start w:val="1"/>
      <w:numFmt w:val="lowerLetter"/>
      <w:lvlText w:val="%5."/>
      <w:lvlJc w:val="left"/>
      <w:pPr>
        <w:tabs>
          <w:tab w:val="num" w:pos="3600"/>
        </w:tabs>
        <w:ind w:left="3600" w:hanging="360"/>
      </w:pPr>
    </w:lvl>
    <w:lvl w:ilvl="5" w:tplc="61E02A9C" w:tentative="1">
      <w:start w:val="1"/>
      <w:numFmt w:val="lowerRoman"/>
      <w:lvlText w:val="%6."/>
      <w:lvlJc w:val="right"/>
      <w:pPr>
        <w:tabs>
          <w:tab w:val="num" w:pos="4320"/>
        </w:tabs>
        <w:ind w:left="4320" w:hanging="180"/>
      </w:pPr>
    </w:lvl>
    <w:lvl w:ilvl="6" w:tplc="ECF04F04" w:tentative="1">
      <w:start w:val="1"/>
      <w:numFmt w:val="decimal"/>
      <w:lvlText w:val="%7."/>
      <w:lvlJc w:val="left"/>
      <w:pPr>
        <w:tabs>
          <w:tab w:val="num" w:pos="5040"/>
        </w:tabs>
        <w:ind w:left="5040" w:hanging="360"/>
      </w:pPr>
    </w:lvl>
    <w:lvl w:ilvl="7" w:tplc="C804E04E" w:tentative="1">
      <w:start w:val="1"/>
      <w:numFmt w:val="lowerLetter"/>
      <w:lvlText w:val="%8."/>
      <w:lvlJc w:val="left"/>
      <w:pPr>
        <w:tabs>
          <w:tab w:val="num" w:pos="5760"/>
        </w:tabs>
        <w:ind w:left="5760" w:hanging="360"/>
      </w:pPr>
    </w:lvl>
    <w:lvl w:ilvl="8" w:tplc="B44A2D60" w:tentative="1">
      <w:start w:val="1"/>
      <w:numFmt w:val="lowerRoman"/>
      <w:lvlText w:val="%9."/>
      <w:lvlJc w:val="right"/>
      <w:pPr>
        <w:tabs>
          <w:tab w:val="num" w:pos="6480"/>
        </w:tabs>
        <w:ind w:left="6480" w:hanging="180"/>
      </w:pPr>
    </w:lvl>
  </w:abstractNum>
  <w:abstractNum w:abstractNumId="2" w15:restartNumberingAfterBreak="0">
    <w:nsid w:val="066A3C31"/>
    <w:multiLevelType w:val="multilevel"/>
    <w:tmpl w:val="DE10B772"/>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0FBC4869"/>
    <w:multiLevelType w:val="hybridMultilevel"/>
    <w:tmpl w:val="56940548"/>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4" w15:restartNumberingAfterBreak="0">
    <w:nsid w:val="15AB06EE"/>
    <w:multiLevelType w:val="hybridMultilevel"/>
    <w:tmpl w:val="3014C9C8"/>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314446AA"/>
    <w:multiLevelType w:val="hybridMultilevel"/>
    <w:tmpl w:val="D83ABF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CB78CE"/>
    <w:multiLevelType w:val="hybridMultilevel"/>
    <w:tmpl w:val="A9DABAA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770D45"/>
    <w:multiLevelType w:val="hybridMultilevel"/>
    <w:tmpl w:val="6F06D3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8E6193"/>
    <w:multiLevelType w:val="hybridMultilevel"/>
    <w:tmpl w:val="703082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64423B"/>
    <w:multiLevelType w:val="hybridMultilevel"/>
    <w:tmpl w:val="27CAFAA8"/>
    <w:lvl w:ilvl="0" w:tplc="5F443A46">
      <w:start w:val="1"/>
      <w:numFmt w:val="decimal"/>
      <w:lvlText w:val="%1."/>
      <w:lvlJc w:val="left"/>
      <w:pPr>
        <w:tabs>
          <w:tab w:val="num" w:pos="720"/>
        </w:tabs>
        <w:ind w:left="720" w:hanging="360"/>
      </w:pPr>
      <w:rPr>
        <w:rFonts w:hint="default"/>
        <w:b/>
      </w:rPr>
    </w:lvl>
    <w:lvl w:ilvl="1" w:tplc="DB26E742">
      <w:start w:val="1"/>
      <w:numFmt w:val="lowerLetter"/>
      <w:lvlText w:val="%2."/>
      <w:lvlJc w:val="left"/>
      <w:pPr>
        <w:tabs>
          <w:tab w:val="num" w:pos="1440"/>
        </w:tabs>
        <w:ind w:left="1440" w:hanging="360"/>
      </w:pPr>
    </w:lvl>
    <w:lvl w:ilvl="2" w:tplc="78A27C7E" w:tentative="1">
      <w:start w:val="1"/>
      <w:numFmt w:val="lowerRoman"/>
      <w:lvlText w:val="%3."/>
      <w:lvlJc w:val="right"/>
      <w:pPr>
        <w:tabs>
          <w:tab w:val="num" w:pos="2160"/>
        </w:tabs>
        <w:ind w:left="2160" w:hanging="180"/>
      </w:pPr>
    </w:lvl>
    <w:lvl w:ilvl="3" w:tplc="77486ADE" w:tentative="1">
      <w:start w:val="1"/>
      <w:numFmt w:val="decimal"/>
      <w:lvlText w:val="%4."/>
      <w:lvlJc w:val="left"/>
      <w:pPr>
        <w:tabs>
          <w:tab w:val="num" w:pos="2880"/>
        </w:tabs>
        <w:ind w:left="2880" w:hanging="360"/>
      </w:pPr>
    </w:lvl>
    <w:lvl w:ilvl="4" w:tplc="44EC9660" w:tentative="1">
      <w:start w:val="1"/>
      <w:numFmt w:val="lowerLetter"/>
      <w:lvlText w:val="%5."/>
      <w:lvlJc w:val="left"/>
      <w:pPr>
        <w:tabs>
          <w:tab w:val="num" w:pos="3600"/>
        </w:tabs>
        <w:ind w:left="3600" w:hanging="360"/>
      </w:pPr>
    </w:lvl>
    <w:lvl w:ilvl="5" w:tplc="61E02A9C" w:tentative="1">
      <w:start w:val="1"/>
      <w:numFmt w:val="lowerRoman"/>
      <w:lvlText w:val="%6."/>
      <w:lvlJc w:val="right"/>
      <w:pPr>
        <w:tabs>
          <w:tab w:val="num" w:pos="4320"/>
        </w:tabs>
        <w:ind w:left="4320" w:hanging="180"/>
      </w:pPr>
    </w:lvl>
    <w:lvl w:ilvl="6" w:tplc="ECF04F04" w:tentative="1">
      <w:start w:val="1"/>
      <w:numFmt w:val="decimal"/>
      <w:lvlText w:val="%7."/>
      <w:lvlJc w:val="left"/>
      <w:pPr>
        <w:tabs>
          <w:tab w:val="num" w:pos="5040"/>
        </w:tabs>
        <w:ind w:left="5040" w:hanging="360"/>
      </w:pPr>
    </w:lvl>
    <w:lvl w:ilvl="7" w:tplc="C804E04E" w:tentative="1">
      <w:start w:val="1"/>
      <w:numFmt w:val="lowerLetter"/>
      <w:lvlText w:val="%8."/>
      <w:lvlJc w:val="left"/>
      <w:pPr>
        <w:tabs>
          <w:tab w:val="num" w:pos="5760"/>
        </w:tabs>
        <w:ind w:left="5760" w:hanging="360"/>
      </w:pPr>
    </w:lvl>
    <w:lvl w:ilvl="8" w:tplc="B44A2D60" w:tentative="1">
      <w:start w:val="1"/>
      <w:numFmt w:val="lowerRoman"/>
      <w:lvlText w:val="%9."/>
      <w:lvlJc w:val="right"/>
      <w:pPr>
        <w:tabs>
          <w:tab w:val="num" w:pos="6480"/>
        </w:tabs>
        <w:ind w:left="6480" w:hanging="180"/>
      </w:pPr>
    </w:lvl>
  </w:abstractNum>
  <w:abstractNum w:abstractNumId="10" w15:restartNumberingAfterBreak="0">
    <w:nsid w:val="611E759F"/>
    <w:multiLevelType w:val="hybridMultilevel"/>
    <w:tmpl w:val="795C5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5246E51"/>
    <w:multiLevelType w:val="hybridMultilevel"/>
    <w:tmpl w:val="AA1A4E90"/>
    <w:lvl w:ilvl="0" w:tplc="83AAAA54">
      <w:numFmt w:val="none"/>
      <w:pStyle w:val="puce3"/>
      <w:lvlText w:val="-"/>
      <w:lvlJc w:val="left"/>
      <w:pPr>
        <w:tabs>
          <w:tab w:val="num" w:pos="1724"/>
        </w:tabs>
        <w:ind w:left="1533" w:hanging="169"/>
      </w:pPr>
      <w:rPr>
        <w:rFonts w:ascii="Times New Roman" w:hAnsi="Times New Roman" w:cs="Times New Roman" w:hint="default"/>
        <w:color w:val="auto"/>
      </w:rPr>
    </w:lvl>
    <w:lvl w:ilvl="1" w:tplc="F946BF5C" w:tentative="1">
      <w:start w:val="1"/>
      <w:numFmt w:val="lowerLetter"/>
      <w:lvlText w:val="%2."/>
      <w:lvlJc w:val="left"/>
      <w:pPr>
        <w:tabs>
          <w:tab w:val="num" w:pos="2291"/>
        </w:tabs>
        <w:ind w:left="2291" w:hanging="360"/>
      </w:pPr>
    </w:lvl>
    <w:lvl w:ilvl="2" w:tplc="BD2E2DE6" w:tentative="1">
      <w:start w:val="1"/>
      <w:numFmt w:val="lowerRoman"/>
      <w:lvlText w:val="%3."/>
      <w:lvlJc w:val="right"/>
      <w:pPr>
        <w:tabs>
          <w:tab w:val="num" w:pos="3011"/>
        </w:tabs>
        <w:ind w:left="3011" w:hanging="180"/>
      </w:pPr>
    </w:lvl>
    <w:lvl w:ilvl="3" w:tplc="423EA930" w:tentative="1">
      <w:start w:val="1"/>
      <w:numFmt w:val="decimal"/>
      <w:lvlText w:val="%4."/>
      <w:lvlJc w:val="left"/>
      <w:pPr>
        <w:tabs>
          <w:tab w:val="num" w:pos="3731"/>
        </w:tabs>
        <w:ind w:left="3731" w:hanging="360"/>
      </w:pPr>
    </w:lvl>
    <w:lvl w:ilvl="4" w:tplc="24B0FC54" w:tentative="1">
      <w:start w:val="1"/>
      <w:numFmt w:val="lowerLetter"/>
      <w:lvlText w:val="%5."/>
      <w:lvlJc w:val="left"/>
      <w:pPr>
        <w:tabs>
          <w:tab w:val="num" w:pos="4451"/>
        </w:tabs>
        <w:ind w:left="4451" w:hanging="360"/>
      </w:pPr>
    </w:lvl>
    <w:lvl w:ilvl="5" w:tplc="E708D0B4" w:tentative="1">
      <w:start w:val="1"/>
      <w:numFmt w:val="lowerRoman"/>
      <w:lvlText w:val="%6."/>
      <w:lvlJc w:val="right"/>
      <w:pPr>
        <w:tabs>
          <w:tab w:val="num" w:pos="5171"/>
        </w:tabs>
        <w:ind w:left="5171" w:hanging="180"/>
      </w:pPr>
    </w:lvl>
    <w:lvl w:ilvl="6" w:tplc="03BA3D50" w:tentative="1">
      <w:start w:val="1"/>
      <w:numFmt w:val="decimal"/>
      <w:lvlText w:val="%7."/>
      <w:lvlJc w:val="left"/>
      <w:pPr>
        <w:tabs>
          <w:tab w:val="num" w:pos="5891"/>
        </w:tabs>
        <w:ind w:left="5891" w:hanging="360"/>
      </w:pPr>
    </w:lvl>
    <w:lvl w:ilvl="7" w:tplc="8DAC829C" w:tentative="1">
      <w:start w:val="1"/>
      <w:numFmt w:val="lowerLetter"/>
      <w:lvlText w:val="%8."/>
      <w:lvlJc w:val="left"/>
      <w:pPr>
        <w:tabs>
          <w:tab w:val="num" w:pos="6611"/>
        </w:tabs>
        <w:ind w:left="6611" w:hanging="360"/>
      </w:pPr>
    </w:lvl>
    <w:lvl w:ilvl="8" w:tplc="37647794" w:tentative="1">
      <w:start w:val="1"/>
      <w:numFmt w:val="lowerRoman"/>
      <w:lvlText w:val="%9."/>
      <w:lvlJc w:val="right"/>
      <w:pPr>
        <w:tabs>
          <w:tab w:val="num" w:pos="7331"/>
        </w:tabs>
        <w:ind w:left="7331" w:hanging="180"/>
      </w:pPr>
    </w:lvl>
  </w:abstractNum>
  <w:abstractNum w:abstractNumId="12" w15:restartNumberingAfterBreak="0">
    <w:nsid w:val="6AF50C28"/>
    <w:multiLevelType w:val="hybridMultilevel"/>
    <w:tmpl w:val="1B90DED4"/>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3" w15:restartNumberingAfterBreak="0">
    <w:nsid w:val="6D180795"/>
    <w:multiLevelType w:val="hybridMultilevel"/>
    <w:tmpl w:val="2216E8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11A37EB"/>
    <w:multiLevelType w:val="hybridMultilevel"/>
    <w:tmpl w:val="BF42D23C"/>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5" w15:restartNumberingAfterBreak="0">
    <w:nsid w:val="7D573D56"/>
    <w:multiLevelType w:val="hybridMultilevel"/>
    <w:tmpl w:val="1A208EBE"/>
    <w:lvl w:ilvl="0" w:tplc="C616F36C">
      <w:start w:val="1"/>
      <w:numFmt w:val="bullet"/>
      <w:pStyle w:val="puce2"/>
      <w:lvlText w:val=""/>
      <w:lvlJc w:val="left"/>
      <w:pPr>
        <w:tabs>
          <w:tab w:val="num" w:pos="748"/>
        </w:tabs>
        <w:ind w:left="748" w:hanging="408"/>
      </w:pPr>
      <w:rPr>
        <w:rFonts w:ascii="Wingdings 3" w:hAnsi="Wingdings 3" w:hint="default"/>
        <w:b/>
        <w:i w:val="0"/>
        <w:sz w:val="18"/>
      </w:rPr>
    </w:lvl>
    <w:lvl w:ilvl="1" w:tplc="2138AACA" w:tentative="1">
      <w:start w:val="1"/>
      <w:numFmt w:val="bullet"/>
      <w:lvlText w:val="o"/>
      <w:lvlJc w:val="left"/>
      <w:pPr>
        <w:tabs>
          <w:tab w:val="num" w:pos="1440"/>
        </w:tabs>
        <w:ind w:left="1440" w:hanging="360"/>
      </w:pPr>
      <w:rPr>
        <w:rFonts w:ascii="Courier New" w:hAnsi="Courier New" w:hint="default"/>
      </w:rPr>
    </w:lvl>
    <w:lvl w:ilvl="2" w:tplc="ABB27A24" w:tentative="1">
      <w:start w:val="1"/>
      <w:numFmt w:val="bullet"/>
      <w:lvlText w:val=""/>
      <w:lvlJc w:val="left"/>
      <w:pPr>
        <w:tabs>
          <w:tab w:val="num" w:pos="2160"/>
        </w:tabs>
        <w:ind w:left="2160" w:hanging="360"/>
      </w:pPr>
      <w:rPr>
        <w:rFonts w:ascii="Wingdings" w:hAnsi="Wingdings" w:hint="default"/>
      </w:rPr>
    </w:lvl>
    <w:lvl w:ilvl="3" w:tplc="334C528C" w:tentative="1">
      <w:start w:val="1"/>
      <w:numFmt w:val="bullet"/>
      <w:lvlText w:val=""/>
      <w:lvlJc w:val="left"/>
      <w:pPr>
        <w:tabs>
          <w:tab w:val="num" w:pos="2880"/>
        </w:tabs>
        <w:ind w:left="2880" w:hanging="360"/>
      </w:pPr>
      <w:rPr>
        <w:rFonts w:ascii="Symbol" w:hAnsi="Symbol" w:hint="default"/>
      </w:rPr>
    </w:lvl>
    <w:lvl w:ilvl="4" w:tplc="4C2E0FEE" w:tentative="1">
      <w:start w:val="1"/>
      <w:numFmt w:val="bullet"/>
      <w:lvlText w:val="o"/>
      <w:lvlJc w:val="left"/>
      <w:pPr>
        <w:tabs>
          <w:tab w:val="num" w:pos="3600"/>
        </w:tabs>
        <w:ind w:left="3600" w:hanging="360"/>
      </w:pPr>
      <w:rPr>
        <w:rFonts w:ascii="Courier New" w:hAnsi="Courier New" w:hint="default"/>
      </w:rPr>
    </w:lvl>
    <w:lvl w:ilvl="5" w:tplc="697C3858" w:tentative="1">
      <w:start w:val="1"/>
      <w:numFmt w:val="bullet"/>
      <w:lvlText w:val=""/>
      <w:lvlJc w:val="left"/>
      <w:pPr>
        <w:tabs>
          <w:tab w:val="num" w:pos="4320"/>
        </w:tabs>
        <w:ind w:left="4320" w:hanging="360"/>
      </w:pPr>
      <w:rPr>
        <w:rFonts w:ascii="Wingdings" w:hAnsi="Wingdings" w:hint="default"/>
      </w:rPr>
    </w:lvl>
    <w:lvl w:ilvl="6" w:tplc="F55EBC30" w:tentative="1">
      <w:start w:val="1"/>
      <w:numFmt w:val="bullet"/>
      <w:lvlText w:val=""/>
      <w:lvlJc w:val="left"/>
      <w:pPr>
        <w:tabs>
          <w:tab w:val="num" w:pos="5040"/>
        </w:tabs>
        <w:ind w:left="5040" w:hanging="360"/>
      </w:pPr>
      <w:rPr>
        <w:rFonts w:ascii="Symbol" w:hAnsi="Symbol" w:hint="default"/>
      </w:rPr>
    </w:lvl>
    <w:lvl w:ilvl="7" w:tplc="0B90DC8C" w:tentative="1">
      <w:start w:val="1"/>
      <w:numFmt w:val="bullet"/>
      <w:lvlText w:val="o"/>
      <w:lvlJc w:val="left"/>
      <w:pPr>
        <w:tabs>
          <w:tab w:val="num" w:pos="5760"/>
        </w:tabs>
        <w:ind w:left="5760" w:hanging="360"/>
      </w:pPr>
      <w:rPr>
        <w:rFonts w:ascii="Courier New" w:hAnsi="Courier New" w:hint="default"/>
      </w:rPr>
    </w:lvl>
    <w:lvl w:ilvl="8" w:tplc="9B04537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C8626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abstractNumId w:val="16"/>
  </w:num>
  <w:num w:numId="2">
    <w:abstractNumId w:val="11"/>
  </w:num>
  <w:num w:numId="3">
    <w:abstractNumId w:val="15"/>
  </w:num>
  <w:num w:numId="4">
    <w:abstractNumId w:val="1"/>
  </w:num>
  <w:num w:numId="5">
    <w:abstractNumId w:val="6"/>
  </w:num>
  <w:num w:numId="6">
    <w:abstractNumId w:val="10"/>
  </w:num>
  <w:num w:numId="7">
    <w:abstractNumId w:val="8"/>
  </w:num>
  <w:num w:numId="8">
    <w:abstractNumId w:val="5"/>
  </w:num>
  <w:num w:numId="9">
    <w:abstractNumId w:val="0"/>
  </w:num>
  <w:num w:numId="10">
    <w:abstractNumId w:val="2"/>
  </w:num>
  <w:num w:numId="11">
    <w:abstractNumId w:val="4"/>
  </w:num>
  <w:num w:numId="12">
    <w:abstractNumId w:val="13"/>
  </w:num>
  <w:num w:numId="13">
    <w:abstractNumId w:val="12"/>
  </w:num>
  <w:num w:numId="14">
    <w:abstractNumId w:val="14"/>
  </w:num>
  <w:num w:numId="15">
    <w:abstractNumId w:val="7"/>
  </w:num>
  <w:num w:numId="16">
    <w:abstractNumId w:val="9"/>
  </w:num>
  <w:num w:numId="1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activeWritingStyle w:appName="MSWord" w:lang="fr-FR" w:vendorID="9" w:dllVersion="512" w:checkStyle="1"/>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CE3"/>
    <w:rsid w:val="000024AF"/>
    <w:rsid w:val="0000300D"/>
    <w:rsid w:val="00003014"/>
    <w:rsid w:val="00003ADB"/>
    <w:rsid w:val="00005B58"/>
    <w:rsid w:val="0001191A"/>
    <w:rsid w:val="000124BB"/>
    <w:rsid w:val="000253E0"/>
    <w:rsid w:val="0003094D"/>
    <w:rsid w:val="0003787C"/>
    <w:rsid w:val="00043F2D"/>
    <w:rsid w:val="00070A3E"/>
    <w:rsid w:val="00071259"/>
    <w:rsid w:val="00082189"/>
    <w:rsid w:val="000850ED"/>
    <w:rsid w:val="00094C9C"/>
    <w:rsid w:val="000A15D9"/>
    <w:rsid w:val="000A43A8"/>
    <w:rsid w:val="000A4D9A"/>
    <w:rsid w:val="000B0EE3"/>
    <w:rsid w:val="000C2F5A"/>
    <w:rsid w:val="000C4D17"/>
    <w:rsid w:val="000D59FD"/>
    <w:rsid w:val="000D77C6"/>
    <w:rsid w:val="000E2480"/>
    <w:rsid w:val="000E3D77"/>
    <w:rsid w:val="000E55A2"/>
    <w:rsid w:val="00100FBA"/>
    <w:rsid w:val="00103DE0"/>
    <w:rsid w:val="001118DB"/>
    <w:rsid w:val="001135FF"/>
    <w:rsid w:val="0011401E"/>
    <w:rsid w:val="00116B66"/>
    <w:rsid w:val="00130EA4"/>
    <w:rsid w:val="001342E0"/>
    <w:rsid w:val="00134A30"/>
    <w:rsid w:val="00145CD7"/>
    <w:rsid w:val="0015391E"/>
    <w:rsid w:val="00164F5C"/>
    <w:rsid w:val="00167842"/>
    <w:rsid w:val="00172448"/>
    <w:rsid w:val="001733CE"/>
    <w:rsid w:val="001768D4"/>
    <w:rsid w:val="0018134A"/>
    <w:rsid w:val="001854E4"/>
    <w:rsid w:val="001A5D40"/>
    <w:rsid w:val="001A7372"/>
    <w:rsid w:val="001C370D"/>
    <w:rsid w:val="001D319B"/>
    <w:rsid w:val="001D3D0E"/>
    <w:rsid w:val="001D556B"/>
    <w:rsid w:val="001E16DE"/>
    <w:rsid w:val="001E22F2"/>
    <w:rsid w:val="001E280F"/>
    <w:rsid w:val="001F1DB5"/>
    <w:rsid w:val="002036A6"/>
    <w:rsid w:val="00203C37"/>
    <w:rsid w:val="00206184"/>
    <w:rsid w:val="00232BD6"/>
    <w:rsid w:val="00235D2A"/>
    <w:rsid w:val="002435F3"/>
    <w:rsid w:val="002435F5"/>
    <w:rsid w:val="00244E36"/>
    <w:rsid w:val="00245693"/>
    <w:rsid w:val="0024739E"/>
    <w:rsid w:val="002536E0"/>
    <w:rsid w:val="00267C23"/>
    <w:rsid w:val="00272BF5"/>
    <w:rsid w:val="00275676"/>
    <w:rsid w:val="002776E9"/>
    <w:rsid w:val="0028467B"/>
    <w:rsid w:val="00295C25"/>
    <w:rsid w:val="002A4288"/>
    <w:rsid w:val="002A443B"/>
    <w:rsid w:val="002B614E"/>
    <w:rsid w:val="002B7C12"/>
    <w:rsid w:val="002C4473"/>
    <w:rsid w:val="002C634A"/>
    <w:rsid w:val="002D0E80"/>
    <w:rsid w:val="002D2D34"/>
    <w:rsid w:val="002E65CC"/>
    <w:rsid w:val="002F432F"/>
    <w:rsid w:val="0030178E"/>
    <w:rsid w:val="003035BC"/>
    <w:rsid w:val="00306FAE"/>
    <w:rsid w:val="003101CA"/>
    <w:rsid w:val="0031607A"/>
    <w:rsid w:val="00316CED"/>
    <w:rsid w:val="00322C2C"/>
    <w:rsid w:val="00326FFD"/>
    <w:rsid w:val="00340800"/>
    <w:rsid w:val="00347A5E"/>
    <w:rsid w:val="00363546"/>
    <w:rsid w:val="00372D6D"/>
    <w:rsid w:val="00373070"/>
    <w:rsid w:val="003743AD"/>
    <w:rsid w:val="003832ED"/>
    <w:rsid w:val="00385A9A"/>
    <w:rsid w:val="00386D66"/>
    <w:rsid w:val="00387C29"/>
    <w:rsid w:val="00390F01"/>
    <w:rsid w:val="003A5674"/>
    <w:rsid w:val="003A6CE2"/>
    <w:rsid w:val="003B01E0"/>
    <w:rsid w:val="003C4A58"/>
    <w:rsid w:val="003C6774"/>
    <w:rsid w:val="003C6A61"/>
    <w:rsid w:val="003E0FAF"/>
    <w:rsid w:val="003F3ABF"/>
    <w:rsid w:val="003F65D1"/>
    <w:rsid w:val="004000C0"/>
    <w:rsid w:val="00407898"/>
    <w:rsid w:val="004127FF"/>
    <w:rsid w:val="00414249"/>
    <w:rsid w:val="004212E4"/>
    <w:rsid w:val="00427170"/>
    <w:rsid w:val="00437EC1"/>
    <w:rsid w:val="00441329"/>
    <w:rsid w:val="00443434"/>
    <w:rsid w:val="004445B6"/>
    <w:rsid w:val="0044597B"/>
    <w:rsid w:val="0045283F"/>
    <w:rsid w:val="00453ECE"/>
    <w:rsid w:val="00471B06"/>
    <w:rsid w:val="00473EB2"/>
    <w:rsid w:val="00476412"/>
    <w:rsid w:val="0048436F"/>
    <w:rsid w:val="00487A8C"/>
    <w:rsid w:val="00495CF0"/>
    <w:rsid w:val="00497C6D"/>
    <w:rsid w:val="004A1AB4"/>
    <w:rsid w:val="004A33B6"/>
    <w:rsid w:val="004A5236"/>
    <w:rsid w:val="004C0E08"/>
    <w:rsid w:val="004C113C"/>
    <w:rsid w:val="004C1A4E"/>
    <w:rsid w:val="004C4E70"/>
    <w:rsid w:val="004C5353"/>
    <w:rsid w:val="004C541F"/>
    <w:rsid w:val="004D10AB"/>
    <w:rsid w:val="004F1C44"/>
    <w:rsid w:val="00504138"/>
    <w:rsid w:val="005053DB"/>
    <w:rsid w:val="00505428"/>
    <w:rsid w:val="00513EC8"/>
    <w:rsid w:val="00517129"/>
    <w:rsid w:val="00533139"/>
    <w:rsid w:val="0054166D"/>
    <w:rsid w:val="00541A55"/>
    <w:rsid w:val="00547FE8"/>
    <w:rsid w:val="00550975"/>
    <w:rsid w:val="005610D1"/>
    <w:rsid w:val="00565C28"/>
    <w:rsid w:val="00591516"/>
    <w:rsid w:val="005974BF"/>
    <w:rsid w:val="005A048F"/>
    <w:rsid w:val="005A4B00"/>
    <w:rsid w:val="005A7832"/>
    <w:rsid w:val="005B6420"/>
    <w:rsid w:val="005D6624"/>
    <w:rsid w:val="005D7707"/>
    <w:rsid w:val="005E7F13"/>
    <w:rsid w:val="005F0728"/>
    <w:rsid w:val="005F2E82"/>
    <w:rsid w:val="005F6C6D"/>
    <w:rsid w:val="00600959"/>
    <w:rsid w:val="006072E2"/>
    <w:rsid w:val="006109F1"/>
    <w:rsid w:val="006213A6"/>
    <w:rsid w:val="006226A5"/>
    <w:rsid w:val="006265C1"/>
    <w:rsid w:val="006379DE"/>
    <w:rsid w:val="00641E87"/>
    <w:rsid w:val="0064400F"/>
    <w:rsid w:val="00646E6E"/>
    <w:rsid w:val="00664F27"/>
    <w:rsid w:val="006725DA"/>
    <w:rsid w:val="00674997"/>
    <w:rsid w:val="00682F8F"/>
    <w:rsid w:val="0068382E"/>
    <w:rsid w:val="006854D3"/>
    <w:rsid w:val="0069523B"/>
    <w:rsid w:val="006A75E8"/>
    <w:rsid w:val="006D0B5C"/>
    <w:rsid w:val="006E2888"/>
    <w:rsid w:val="006E2A61"/>
    <w:rsid w:val="006E6151"/>
    <w:rsid w:val="006F2E1F"/>
    <w:rsid w:val="006F6837"/>
    <w:rsid w:val="00700AF2"/>
    <w:rsid w:val="00715618"/>
    <w:rsid w:val="007273D7"/>
    <w:rsid w:val="007356D1"/>
    <w:rsid w:val="00735F7C"/>
    <w:rsid w:val="0073673C"/>
    <w:rsid w:val="007746FC"/>
    <w:rsid w:val="00774B3A"/>
    <w:rsid w:val="0078215B"/>
    <w:rsid w:val="00782940"/>
    <w:rsid w:val="007911D0"/>
    <w:rsid w:val="00795D1D"/>
    <w:rsid w:val="00796CFC"/>
    <w:rsid w:val="007A1EA4"/>
    <w:rsid w:val="007A455D"/>
    <w:rsid w:val="007B514E"/>
    <w:rsid w:val="007B53E4"/>
    <w:rsid w:val="007C04F5"/>
    <w:rsid w:val="007E0045"/>
    <w:rsid w:val="007E1AD4"/>
    <w:rsid w:val="007E42A3"/>
    <w:rsid w:val="007F1DF9"/>
    <w:rsid w:val="007F2842"/>
    <w:rsid w:val="007F70BE"/>
    <w:rsid w:val="00803983"/>
    <w:rsid w:val="00811D7F"/>
    <w:rsid w:val="008247C0"/>
    <w:rsid w:val="00833D66"/>
    <w:rsid w:val="00834E43"/>
    <w:rsid w:val="008436D2"/>
    <w:rsid w:val="008461E0"/>
    <w:rsid w:val="00850584"/>
    <w:rsid w:val="00851C03"/>
    <w:rsid w:val="008618BA"/>
    <w:rsid w:val="00871DD1"/>
    <w:rsid w:val="00872DFC"/>
    <w:rsid w:val="0087346E"/>
    <w:rsid w:val="008A360B"/>
    <w:rsid w:val="008B00EA"/>
    <w:rsid w:val="008C0CD2"/>
    <w:rsid w:val="008D6BA8"/>
    <w:rsid w:val="008E012B"/>
    <w:rsid w:val="008E726B"/>
    <w:rsid w:val="008F32E4"/>
    <w:rsid w:val="008F6128"/>
    <w:rsid w:val="008F7BD2"/>
    <w:rsid w:val="0091081B"/>
    <w:rsid w:val="00911B97"/>
    <w:rsid w:val="00913046"/>
    <w:rsid w:val="00915035"/>
    <w:rsid w:val="00917ED4"/>
    <w:rsid w:val="00922C6F"/>
    <w:rsid w:val="0092512C"/>
    <w:rsid w:val="00934719"/>
    <w:rsid w:val="009369E1"/>
    <w:rsid w:val="0094231C"/>
    <w:rsid w:val="00962702"/>
    <w:rsid w:val="00962ACB"/>
    <w:rsid w:val="00974FB4"/>
    <w:rsid w:val="00986125"/>
    <w:rsid w:val="00995AE4"/>
    <w:rsid w:val="00995CD9"/>
    <w:rsid w:val="0099765C"/>
    <w:rsid w:val="009A2A1E"/>
    <w:rsid w:val="009A5FF9"/>
    <w:rsid w:val="009B0878"/>
    <w:rsid w:val="009B15A6"/>
    <w:rsid w:val="009C0371"/>
    <w:rsid w:val="009C2CA3"/>
    <w:rsid w:val="009C4883"/>
    <w:rsid w:val="009F2A4E"/>
    <w:rsid w:val="009F561D"/>
    <w:rsid w:val="00A03B41"/>
    <w:rsid w:val="00A04AC2"/>
    <w:rsid w:val="00A10BB4"/>
    <w:rsid w:val="00A12F18"/>
    <w:rsid w:val="00A1354A"/>
    <w:rsid w:val="00A164AB"/>
    <w:rsid w:val="00A22C4F"/>
    <w:rsid w:val="00A24324"/>
    <w:rsid w:val="00A34CB4"/>
    <w:rsid w:val="00A3617D"/>
    <w:rsid w:val="00A4754F"/>
    <w:rsid w:val="00A57DB2"/>
    <w:rsid w:val="00A63CB9"/>
    <w:rsid w:val="00A64F93"/>
    <w:rsid w:val="00A6736B"/>
    <w:rsid w:val="00A71187"/>
    <w:rsid w:val="00A73BC3"/>
    <w:rsid w:val="00A85283"/>
    <w:rsid w:val="00A86E54"/>
    <w:rsid w:val="00A917AD"/>
    <w:rsid w:val="00AA78E7"/>
    <w:rsid w:val="00AD00DF"/>
    <w:rsid w:val="00AD7386"/>
    <w:rsid w:val="00AE1975"/>
    <w:rsid w:val="00AE7CE3"/>
    <w:rsid w:val="00AE7D38"/>
    <w:rsid w:val="00AF7077"/>
    <w:rsid w:val="00AF7591"/>
    <w:rsid w:val="00B006A6"/>
    <w:rsid w:val="00B24AB0"/>
    <w:rsid w:val="00B428CE"/>
    <w:rsid w:val="00B451E5"/>
    <w:rsid w:val="00B52766"/>
    <w:rsid w:val="00B55EC0"/>
    <w:rsid w:val="00B73419"/>
    <w:rsid w:val="00B768C0"/>
    <w:rsid w:val="00BA00AC"/>
    <w:rsid w:val="00BA25E8"/>
    <w:rsid w:val="00BA5250"/>
    <w:rsid w:val="00BB62F1"/>
    <w:rsid w:val="00BC0B71"/>
    <w:rsid w:val="00BC7DBD"/>
    <w:rsid w:val="00BD0D6C"/>
    <w:rsid w:val="00BD4515"/>
    <w:rsid w:val="00BD49D7"/>
    <w:rsid w:val="00BD7171"/>
    <w:rsid w:val="00BE086E"/>
    <w:rsid w:val="00BE2158"/>
    <w:rsid w:val="00BE4B54"/>
    <w:rsid w:val="00BE69CF"/>
    <w:rsid w:val="00BF513E"/>
    <w:rsid w:val="00C04D6E"/>
    <w:rsid w:val="00C12540"/>
    <w:rsid w:val="00C13977"/>
    <w:rsid w:val="00C25A83"/>
    <w:rsid w:val="00C331E8"/>
    <w:rsid w:val="00C502EC"/>
    <w:rsid w:val="00C52949"/>
    <w:rsid w:val="00C52FBF"/>
    <w:rsid w:val="00C91324"/>
    <w:rsid w:val="00C92BDF"/>
    <w:rsid w:val="00C93BF5"/>
    <w:rsid w:val="00CA2665"/>
    <w:rsid w:val="00CA3631"/>
    <w:rsid w:val="00CA78CB"/>
    <w:rsid w:val="00CB33FE"/>
    <w:rsid w:val="00CB6385"/>
    <w:rsid w:val="00CC4205"/>
    <w:rsid w:val="00CD0B62"/>
    <w:rsid w:val="00CD0E19"/>
    <w:rsid w:val="00CD4FC5"/>
    <w:rsid w:val="00CD5719"/>
    <w:rsid w:val="00CF1078"/>
    <w:rsid w:val="00D06CE8"/>
    <w:rsid w:val="00D15E12"/>
    <w:rsid w:val="00D224A7"/>
    <w:rsid w:val="00D238EA"/>
    <w:rsid w:val="00D61AA4"/>
    <w:rsid w:val="00D65273"/>
    <w:rsid w:val="00D71DD3"/>
    <w:rsid w:val="00D80EBD"/>
    <w:rsid w:val="00D93396"/>
    <w:rsid w:val="00DA0EE3"/>
    <w:rsid w:val="00DA717C"/>
    <w:rsid w:val="00DB676A"/>
    <w:rsid w:val="00DC6544"/>
    <w:rsid w:val="00DD43BA"/>
    <w:rsid w:val="00DE3D83"/>
    <w:rsid w:val="00DF5B7F"/>
    <w:rsid w:val="00DF720A"/>
    <w:rsid w:val="00E05466"/>
    <w:rsid w:val="00E1172B"/>
    <w:rsid w:val="00E1315F"/>
    <w:rsid w:val="00E346CD"/>
    <w:rsid w:val="00E466C2"/>
    <w:rsid w:val="00E8155B"/>
    <w:rsid w:val="00E84D43"/>
    <w:rsid w:val="00E86573"/>
    <w:rsid w:val="00E90566"/>
    <w:rsid w:val="00EB1EE2"/>
    <w:rsid w:val="00EB2FF9"/>
    <w:rsid w:val="00EB7655"/>
    <w:rsid w:val="00EC389C"/>
    <w:rsid w:val="00ED249F"/>
    <w:rsid w:val="00EF0DD5"/>
    <w:rsid w:val="00EF5FF8"/>
    <w:rsid w:val="00F01094"/>
    <w:rsid w:val="00F146F9"/>
    <w:rsid w:val="00F15DA1"/>
    <w:rsid w:val="00F17D89"/>
    <w:rsid w:val="00F23688"/>
    <w:rsid w:val="00F238A5"/>
    <w:rsid w:val="00F322AB"/>
    <w:rsid w:val="00F6455C"/>
    <w:rsid w:val="00F700F3"/>
    <w:rsid w:val="00F712D5"/>
    <w:rsid w:val="00F873CC"/>
    <w:rsid w:val="00F962E5"/>
    <w:rsid w:val="00F971CE"/>
    <w:rsid w:val="00FB24DE"/>
    <w:rsid w:val="00FD4C79"/>
    <w:rsid w:val="00FE7335"/>
    <w:rsid w:val="00FF01BB"/>
    <w:rsid w:val="00FF21CD"/>
    <w:rsid w:val="00FF62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FDA8DD"/>
  <w15:docId w15:val="{ACB89A38-1B25-4A8D-9931-740C56F5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61D"/>
    <w:rPr>
      <w:sz w:val="22"/>
    </w:rPr>
  </w:style>
  <w:style w:type="paragraph" w:styleId="Titre1">
    <w:name w:val="heading 1"/>
    <w:basedOn w:val="Normal"/>
    <w:next w:val="Normal"/>
    <w:qFormat/>
    <w:rsid w:val="009F561D"/>
    <w:pPr>
      <w:keepNext/>
      <w:spacing w:before="240" w:after="60"/>
      <w:outlineLvl w:val="0"/>
    </w:pPr>
    <w:rPr>
      <w:b/>
      <w:kern w:val="28"/>
      <w:sz w:val="26"/>
    </w:rPr>
  </w:style>
  <w:style w:type="paragraph" w:styleId="Titre2">
    <w:name w:val="heading 2"/>
    <w:basedOn w:val="Normal"/>
    <w:next w:val="Normal"/>
    <w:qFormat/>
    <w:rsid w:val="009F561D"/>
    <w:pPr>
      <w:keepNext/>
      <w:spacing w:before="240" w:after="60"/>
      <w:ind w:left="284"/>
      <w:outlineLvl w:val="1"/>
    </w:pPr>
    <w:rPr>
      <w:i/>
      <w:sz w:val="24"/>
      <w:u w:val="single"/>
    </w:rPr>
  </w:style>
  <w:style w:type="paragraph" w:styleId="Titre3">
    <w:name w:val="heading 3"/>
    <w:basedOn w:val="Normal"/>
    <w:next w:val="Normal"/>
    <w:qFormat/>
    <w:rsid w:val="009F561D"/>
    <w:pPr>
      <w:keepNext/>
      <w:spacing w:before="240" w:after="60"/>
      <w:ind w:left="567"/>
      <w:outlineLvl w:val="2"/>
    </w:pPr>
    <w:rPr>
      <w:u w:val="single"/>
    </w:rPr>
  </w:style>
  <w:style w:type="paragraph" w:styleId="Titre4">
    <w:name w:val="heading 4"/>
    <w:basedOn w:val="Normal"/>
    <w:next w:val="Normal"/>
    <w:qFormat/>
    <w:rsid w:val="009F561D"/>
    <w:pPr>
      <w:keepNext/>
      <w:spacing w:before="240" w:after="60"/>
      <w:outlineLvl w:val="3"/>
    </w:pPr>
    <w:rPr>
      <w:b/>
      <w:i/>
    </w:rPr>
  </w:style>
  <w:style w:type="paragraph" w:styleId="Titre5">
    <w:name w:val="heading 5"/>
    <w:basedOn w:val="Normal"/>
    <w:next w:val="Normal"/>
    <w:qFormat/>
    <w:rsid w:val="009F561D"/>
    <w:pPr>
      <w:spacing w:before="240" w:after="60"/>
      <w:outlineLvl w:val="4"/>
    </w:pPr>
    <w:rPr>
      <w:rFonts w:ascii="Arial" w:hAnsi="Arial"/>
    </w:rPr>
  </w:style>
  <w:style w:type="paragraph" w:styleId="Titre6">
    <w:name w:val="heading 6"/>
    <w:basedOn w:val="Normal"/>
    <w:next w:val="Normal"/>
    <w:qFormat/>
    <w:rsid w:val="009F561D"/>
    <w:pPr>
      <w:keepNext/>
      <w:ind w:left="709"/>
      <w:outlineLvl w:val="5"/>
    </w:pPr>
    <w:rPr>
      <w:b/>
      <w:bCs/>
      <w:caps/>
      <w:noProof/>
    </w:rPr>
  </w:style>
  <w:style w:type="paragraph" w:styleId="Titre7">
    <w:name w:val="heading 7"/>
    <w:basedOn w:val="Normal"/>
    <w:next w:val="Normal"/>
    <w:link w:val="Titre7Car"/>
    <w:uiPriority w:val="9"/>
    <w:semiHidden/>
    <w:unhideWhenUsed/>
    <w:qFormat/>
    <w:rsid w:val="00FB24DE"/>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qFormat/>
    <w:rsid w:val="009F561D"/>
    <w:pPr>
      <w:keepNext/>
      <w:ind w:left="426"/>
      <w:outlineLvl w:val="7"/>
    </w:pPr>
    <w:rPr>
      <w:b/>
      <w:noProof/>
    </w:rPr>
  </w:style>
  <w:style w:type="paragraph" w:styleId="Titre9">
    <w:name w:val="heading 9"/>
    <w:basedOn w:val="Normal"/>
    <w:next w:val="Normal"/>
    <w:link w:val="Titre9Car"/>
    <w:unhideWhenUsed/>
    <w:qFormat/>
    <w:rsid w:val="0024739E"/>
    <w:pPr>
      <w:spacing w:before="240" w:after="60"/>
      <w:outlineLvl w:val="8"/>
    </w:pPr>
    <w:rPr>
      <w:rFonts w:ascii="Cambria" w:hAnsi="Cambria"/>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9F561D"/>
  </w:style>
  <w:style w:type="paragraph" w:styleId="TM1">
    <w:name w:val="toc 1"/>
    <w:basedOn w:val="Normal"/>
    <w:next w:val="Normal"/>
    <w:uiPriority w:val="39"/>
    <w:rsid w:val="009F561D"/>
    <w:pPr>
      <w:tabs>
        <w:tab w:val="right" w:pos="9071"/>
      </w:tabs>
      <w:spacing w:before="200" w:after="200"/>
    </w:pPr>
    <w:rPr>
      <w:b/>
      <w:caps/>
      <w:u w:val="single"/>
    </w:rPr>
  </w:style>
  <w:style w:type="paragraph" w:styleId="TM2">
    <w:name w:val="toc 2"/>
    <w:basedOn w:val="Normal"/>
    <w:next w:val="Normal"/>
    <w:uiPriority w:val="39"/>
    <w:rsid w:val="009F561D"/>
    <w:pPr>
      <w:tabs>
        <w:tab w:val="right" w:pos="9072"/>
      </w:tabs>
    </w:pPr>
    <w:rPr>
      <w:b/>
      <w:smallCaps/>
    </w:rPr>
  </w:style>
  <w:style w:type="paragraph" w:customStyle="1" w:styleId="Normal1">
    <w:name w:val="Normal1"/>
    <w:basedOn w:val="Normal"/>
    <w:rsid w:val="009F561D"/>
    <w:pPr>
      <w:keepLines/>
      <w:tabs>
        <w:tab w:val="left" w:pos="284"/>
        <w:tab w:val="left" w:pos="567"/>
        <w:tab w:val="left" w:pos="851"/>
      </w:tabs>
      <w:ind w:firstLine="284"/>
      <w:jc w:val="both"/>
    </w:pPr>
  </w:style>
  <w:style w:type="paragraph" w:customStyle="1" w:styleId="Normal2">
    <w:name w:val="Normal2"/>
    <w:basedOn w:val="Normal"/>
    <w:rsid w:val="009F561D"/>
    <w:pPr>
      <w:keepLines/>
      <w:tabs>
        <w:tab w:val="left" w:pos="567"/>
        <w:tab w:val="left" w:pos="851"/>
        <w:tab w:val="left" w:pos="1134"/>
      </w:tabs>
      <w:ind w:left="284" w:firstLine="284"/>
      <w:jc w:val="both"/>
    </w:pPr>
  </w:style>
  <w:style w:type="paragraph" w:customStyle="1" w:styleId="Normal3">
    <w:name w:val="Normal3"/>
    <w:basedOn w:val="Normal"/>
    <w:rsid w:val="009F561D"/>
    <w:pPr>
      <w:keepLines/>
      <w:tabs>
        <w:tab w:val="left" w:pos="851"/>
        <w:tab w:val="left" w:pos="1134"/>
        <w:tab w:val="left" w:pos="1418"/>
      </w:tabs>
      <w:ind w:left="567" w:firstLine="284"/>
      <w:jc w:val="both"/>
    </w:pPr>
  </w:style>
  <w:style w:type="paragraph" w:styleId="En-tte">
    <w:name w:val="header"/>
    <w:basedOn w:val="Normal"/>
    <w:semiHidden/>
    <w:rsid w:val="009F561D"/>
    <w:pPr>
      <w:tabs>
        <w:tab w:val="center" w:pos="4536"/>
        <w:tab w:val="right" w:pos="9072"/>
      </w:tabs>
    </w:pPr>
  </w:style>
  <w:style w:type="paragraph" w:styleId="Pieddepage">
    <w:name w:val="footer"/>
    <w:basedOn w:val="Normal"/>
    <w:link w:val="PieddepageCar"/>
    <w:rsid w:val="009F561D"/>
    <w:pPr>
      <w:tabs>
        <w:tab w:val="center" w:pos="4536"/>
        <w:tab w:val="right" w:pos="9072"/>
      </w:tabs>
    </w:pPr>
  </w:style>
  <w:style w:type="paragraph" w:customStyle="1" w:styleId="Erreur">
    <w:name w:val="Erreur"/>
    <w:basedOn w:val="Normal"/>
    <w:rsid w:val="009F561D"/>
    <w:pPr>
      <w:jc w:val="center"/>
    </w:pPr>
    <w:rPr>
      <w:i/>
      <w:sz w:val="20"/>
    </w:rPr>
  </w:style>
  <w:style w:type="paragraph" w:styleId="Titre">
    <w:name w:val="Title"/>
    <w:basedOn w:val="Normal"/>
    <w:qFormat/>
    <w:rsid w:val="009F561D"/>
    <w:pPr>
      <w:jc w:val="center"/>
    </w:pPr>
    <w:rPr>
      <w:b/>
      <w:sz w:val="26"/>
    </w:rPr>
  </w:style>
  <w:style w:type="character" w:styleId="Appelnotedebasdep">
    <w:name w:val="footnote reference"/>
    <w:basedOn w:val="Policepardfaut"/>
    <w:semiHidden/>
    <w:rsid w:val="009F561D"/>
    <w:rPr>
      <w:vertAlign w:val="superscript"/>
    </w:rPr>
  </w:style>
  <w:style w:type="paragraph" w:styleId="Commentaire">
    <w:name w:val="annotation text"/>
    <w:basedOn w:val="Normal"/>
    <w:link w:val="CommentaireCar"/>
    <w:semiHidden/>
    <w:rsid w:val="009F561D"/>
  </w:style>
  <w:style w:type="paragraph" w:styleId="Notedebasdepage">
    <w:name w:val="footnote text"/>
    <w:basedOn w:val="Normal"/>
    <w:semiHidden/>
    <w:rsid w:val="009F561D"/>
    <w:rPr>
      <w:sz w:val="16"/>
    </w:rPr>
  </w:style>
  <w:style w:type="paragraph" w:styleId="Signature">
    <w:name w:val="Signature"/>
    <w:basedOn w:val="Normal"/>
    <w:semiHidden/>
    <w:rsid w:val="009F561D"/>
    <w:pPr>
      <w:ind w:left="4252"/>
    </w:pPr>
  </w:style>
  <w:style w:type="paragraph" w:customStyle="1" w:styleId="Style1">
    <w:name w:val="Style1"/>
    <w:basedOn w:val="Titre2"/>
    <w:rsid w:val="009F561D"/>
    <w:pPr>
      <w:ind w:left="851"/>
      <w:outlineLvl w:val="9"/>
    </w:pPr>
  </w:style>
  <w:style w:type="paragraph" w:customStyle="1" w:styleId="Tabulation-Point2">
    <w:name w:val="Tabulation - Point 2"/>
    <w:basedOn w:val="Normal"/>
    <w:rsid w:val="009F561D"/>
    <w:pPr>
      <w:tabs>
        <w:tab w:val="left" w:leader="dot" w:pos="9072"/>
      </w:tabs>
    </w:pPr>
  </w:style>
  <w:style w:type="paragraph" w:customStyle="1" w:styleId="Tabulation-Points">
    <w:name w:val="Tabulation - Points"/>
    <w:basedOn w:val="Normal"/>
    <w:rsid w:val="009F561D"/>
    <w:pPr>
      <w:tabs>
        <w:tab w:val="left" w:leader="dot" w:pos="9072"/>
      </w:tabs>
      <w:ind w:left="284"/>
    </w:pPr>
  </w:style>
  <w:style w:type="paragraph" w:customStyle="1" w:styleId="Tabulation-Points2">
    <w:name w:val="Tabulation - Points 2"/>
    <w:basedOn w:val="Tabulation-Point2"/>
    <w:rsid w:val="009F561D"/>
  </w:style>
  <w:style w:type="paragraph" w:styleId="TM3">
    <w:name w:val="toc 3"/>
    <w:basedOn w:val="Normal"/>
    <w:next w:val="Normal"/>
    <w:autoRedefine/>
    <w:semiHidden/>
    <w:rsid w:val="009F561D"/>
    <w:pPr>
      <w:tabs>
        <w:tab w:val="right" w:pos="9071"/>
      </w:tabs>
    </w:pPr>
    <w:rPr>
      <w:smallCaps/>
    </w:rPr>
  </w:style>
  <w:style w:type="paragraph" w:styleId="TM4">
    <w:name w:val="toc 4"/>
    <w:basedOn w:val="Normal"/>
    <w:next w:val="Normal"/>
    <w:autoRedefine/>
    <w:semiHidden/>
    <w:rsid w:val="009F561D"/>
    <w:pPr>
      <w:tabs>
        <w:tab w:val="right" w:pos="9071"/>
      </w:tabs>
    </w:pPr>
  </w:style>
  <w:style w:type="paragraph" w:styleId="TM5">
    <w:name w:val="toc 5"/>
    <w:basedOn w:val="Normal"/>
    <w:next w:val="Normal"/>
    <w:autoRedefine/>
    <w:semiHidden/>
    <w:rsid w:val="009F561D"/>
    <w:pPr>
      <w:tabs>
        <w:tab w:val="right" w:pos="9071"/>
      </w:tabs>
    </w:pPr>
  </w:style>
  <w:style w:type="paragraph" w:styleId="TM6">
    <w:name w:val="toc 6"/>
    <w:basedOn w:val="Normal"/>
    <w:next w:val="Normal"/>
    <w:autoRedefine/>
    <w:semiHidden/>
    <w:rsid w:val="009F561D"/>
    <w:pPr>
      <w:tabs>
        <w:tab w:val="right" w:pos="9071"/>
      </w:tabs>
    </w:pPr>
  </w:style>
  <w:style w:type="paragraph" w:styleId="TM7">
    <w:name w:val="toc 7"/>
    <w:basedOn w:val="Normal"/>
    <w:next w:val="Normal"/>
    <w:autoRedefine/>
    <w:semiHidden/>
    <w:rsid w:val="009F561D"/>
    <w:pPr>
      <w:tabs>
        <w:tab w:val="right" w:pos="9071"/>
      </w:tabs>
    </w:pPr>
  </w:style>
  <w:style w:type="paragraph" w:styleId="TM8">
    <w:name w:val="toc 8"/>
    <w:basedOn w:val="Normal"/>
    <w:next w:val="Normal"/>
    <w:autoRedefine/>
    <w:semiHidden/>
    <w:rsid w:val="009F561D"/>
    <w:pPr>
      <w:tabs>
        <w:tab w:val="right" w:pos="9071"/>
      </w:tabs>
    </w:pPr>
  </w:style>
  <w:style w:type="paragraph" w:styleId="TM9">
    <w:name w:val="toc 9"/>
    <w:basedOn w:val="Normal"/>
    <w:next w:val="Normal"/>
    <w:autoRedefine/>
    <w:semiHidden/>
    <w:rsid w:val="009F561D"/>
    <w:pPr>
      <w:tabs>
        <w:tab w:val="right" w:pos="9071"/>
      </w:tabs>
    </w:pPr>
  </w:style>
  <w:style w:type="paragraph" w:customStyle="1" w:styleId="Global">
    <w:name w:val="Global"/>
    <w:basedOn w:val="Normal"/>
    <w:rsid w:val="009F561D"/>
    <w:rPr>
      <w:b/>
    </w:rPr>
  </w:style>
  <w:style w:type="paragraph" w:customStyle="1" w:styleId="Niveau2">
    <w:name w:val="Niveau 2"/>
    <w:basedOn w:val="Normal"/>
    <w:rsid w:val="009F561D"/>
    <w:rPr>
      <w:b/>
    </w:rPr>
  </w:style>
  <w:style w:type="character" w:styleId="Lienhypertexte">
    <w:name w:val="Hyperlink"/>
    <w:basedOn w:val="Policepardfaut"/>
    <w:uiPriority w:val="99"/>
    <w:rsid w:val="009F561D"/>
    <w:rPr>
      <w:color w:val="0000FF"/>
      <w:u w:val="single"/>
    </w:rPr>
  </w:style>
  <w:style w:type="paragraph" w:customStyle="1" w:styleId="Puce1">
    <w:name w:val="Puce 1"/>
    <w:basedOn w:val="Normal"/>
    <w:autoRedefine/>
    <w:rsid w:val="004C541F"/>
    <w:pPr>
      <w:keepNext/>
      <w:keepLines/>
      <w:tabs>
        <w:tab w:val="left" w:pos="839"/>
      </w:tabs>
      <w:spacing w:before="40" w:after="40"/>
      <w:jc w:val="center"/>
    </w:pPr>
    <w:rPr>
      <w:noProof/>
      <w:sz w:val="20"/>
    </w:rPr>
  </w:style>
  <w:style w:type="paragraph" w:customStyle="1" w:styleId="Textegras">
    <w:name w:val="Texte gras"/>
    <w:basedOn w:val="Normal"/>
    <w:rsid w:val="009F561D"/>
    <w:pPr>
      <w:jc w:val="both"/>
    </w:pPr>
    <w:rPr>
      <w:rFonts w:ascii="Comic Sans MS" w:hAnsi="Comic Sans MS" w:cs="Arial"/>
      <w:b/>
      <w:bCs/>
      <w:sz w:val="24"/>
      <w:szCs w:val="24"/>
    </w:rPr>
  </w:style>
  <w:style w:type="paragraph" w:customStyle="1" w:styleId="puce3">
    <w:name w:val="puce 3"/>
    <w:basedOn w:val="Normal"/>
    <w:autoRedefine/>
    <w:rsid w:val="009F561D"/>
    <w:pPr>
      <w:numPr>
        <w:numId w:val="2"/>
      </w:numPr>
      <w:tabs>
        <w:tab w:val="clear" w:pos="1724"/>
        <w:tab w:val="num" w:pos="745"/>
      </w:tabs>
      <w:spacing w:before="40"/>
      <w:ind w:left="745"/>
    </w:pPr>
    <w:rPr>
      <w:noProof/>
    </w:rPr>
  </w:style>
  <w:style w:type="paragraph" w:customStyle="1" w:styleId="puce2">
    <w:name w:val="puce 2"/>
    <w:basedOn w:val="Normal"/>
    <w:autoRedefine/>
    <w:rsid w:val="009F561D"/>
    <w:pPr>
      <w:keepNext/>
      <w:keepLines/>
      <w:numPr>
        <w:numId w:val="3"/>
      </w:numPr>
      <w:spacing w:before="40" w:after="40"/>
    </w:pPr>
  </w:style>
  <w:style w:type="paragraph" w:customStyle="1" w:styleId="Texte">
    <w:name w:val="Texte"/>
    <w:basedOn w:val="Normal"/>
    <w:autoRedefine/>
    <w:rsid w:val="009F561D"/>
    <w:pPr>
      <w:keepNext/>
      <w:keepLines/>
      <w:spacing w:before="80" w:after="80"/>
    </w:pPr>
    <w:rPr>
      <w:sz w:val="20"/>
    </w:rPr>
  </w:style>
  <w:style w:type="paragraph" w:customStyle="1" w:styleId="Trait">
    <w:name w:val="Trait"/>
    <w:basedOn w:val="Texte"/>
    <w:rsid w:val="009F561D"/>
  </w:style>
  <w:style w:type="character" w:customStyle="1" w:styleId="textegras0">
    <w:name w:val="texte gras"/>
    <w:rsid w:val="009F561D"/>
    <w:rPr>
      <w:b/>
      <w:bCs/>
    </w:rPr>
  </w:style>
  <w:style w:type="character" w:styleId="Lienhypertextesuivivisit">
    <w:name w:val="FollowedHyperlink"/>
    <w:basedOn w:val="Policepardfaut"/>
    <w:semiHidden/>
    <w:rsid w:val="009F561D"/>
    <w:rPr>
      <w:color w:val="800080"/>
      <w:u w:val="single"/>
    </w:rPr>
  </w:style>
  <w:style w:type="character" w:customStyle="1" w:styleId="PieddepageCar">
    <w:name w:val="Pied de page Car"/>
    <w:basedOn w:val="Policepardfaut"/>
    <w:link w:val="Pieddepage"/>
    <w:uiPriority w:val="99"/>
    <w:rsid w:val="00F146F9"/>
    <w:rPr>
      <w:sz w:val="22"/>
    </w:rPr>
  </w:style>
  <w:style w:type="character" w:customStyle="1" w:styleId="Titre7Car">
    <w:name w:val="Titre 7 Car"/>
    <w:basedOn w:val="Policepardfaut"/>
    <w:link w:val="Titre7"/>
    <w:uiPriority w:val="9"/>
    <w:semiHidden/>
    <w:rsid w:val="00FB24DE"/>
    <w:rPr>
      <w:rFonts w:asciiTheme="majorHAnsi" w:eastAsiaTheme="majorEastAsia" w:hAnsiTheme="majorHAnsi" w:cstheme="majorBidi"/>
      <w:i/>
      <w:iCs/>
      <w:color w:val="404040" w:themeColor="text1" w:themeTint="BF"/>
      <w:sz w:val="22"/>
    </w:rPr>
  </w:style>
  <w:style w:type="paragraph" w:styleId="Retraitcorpsdetexte">
    <w:name w:val="Body Text Indent"/>
    <w:basedOn w:val="Normal"/>
    <w:link w:val="RetraitcorpsdetexteCar"/>
    <w:rsid w:val="00E90566"/>
    <w:pPr>
      <w:widowControl w:val="0"/>
      <w:overflowPunct w:val="0"/>
      <w:autoSpaceDE w:val="0"/>
      <w:autoSpaceDN w:val="0"/>
      <w:adjustRightInd w:val="0"/>
      <w:ind w:left="426"/>
      <w:jc w:val="both"/>
      <w:textAlignment w:val="baseline"/>
    </w:pPr>
    <w:rPr>
      <w:sz w:val="24"/>
      <w:szCs w:val="24"/>
    </w:rPr>
  </w:style>
  <w:style w:type="character" w:customStyle="1" w:styleId="RetraitcorpsdetexteCar">
    <w:name w:val="Retrait corps de texte Car"/>
    <w:basedOn w:val="Policepardfaut"/>
    <w:link w:val="Retraitcorpsdetexte"/>
    <w:rsid w:val="00E90566"/>
    <w:rPr>
      <w:sz w:val="24"/>
      <w:szCs w:val="24"/>
    </w:rPr>
  </w:style>
  <w:style w:type="paragraph" w:customStyle="1" w:styleId="RedTxt">
    <w:name w:val="RedTxt"/>
    <w:basedOn w:val="Normal"/>
    <w:rsid w:val="00E9056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uiPriority w:val="99"/>
    <w:semiHidden/>
    <w:unhideWhenUsed/>
    <w:rsid w:val="00453ECE"/>
    <w:rPr>
      <w:rFonts w:ascii="Tahoma" w:hAnsi="Tahoma" w:cs="Tahoma"/>
      <w:sz w:val="16"/>
      <w:szCs w:val="16"/>
    </w:rPr>
  </w:style>
  <w:style w:type="character" w:customStyle="1" w:styleId="TextedebullesCar">
    <w:name w:val="Texte de bulles Car"/>
    <w:basedOn w:val="Policepardfaut"/>
    <w:link w:val="Textedebulles"/>
    <w:uiPriority w:val="99"/>
    <w:semiHidden/>
    <w:rsid w:val="00453ECE"/>
    <w:rPr>
      <w:rFonts w:ascii="Tahoma" w:hAnsi="Tahoma" w:cs="Tahoma"/>
      <w:sz w:val="16"/>
      <w:szCs w:val="16"/>
    </w:rPr>
  </w:style>
  <w:style w:type="paragraph" w:styleId="Paragraphedeliste">
    <w:name w:val="List Paragraph"/>
    <w:basedOn w:val="Normal"/>
    <w:uiPriority w:val="34"/>
    <w:qFormat/>
    <w:rsid w:val="00FD4C79"/>
    <w:pPr>
      <w:suppressAutoHyphens/>
      <w:ind w:left="720"/>
    </w:pPr>
    <w:rPr>
      <w:lang w:eastAsia="zh-CN"/>
    </w:rPr>
  </w:style>
  <w:style w:type="character" w:customStyle="1" w:styleId="Titre9Car">
    <w:name w:val="Titre 9 Car"/>
    <w:basedOn w:val="Policepardfaut"/>
    <w:link w:val="Titre9"/>
    <w:uiPriority w:val="9"/>
    <w:semiHidden/>
    <w:rsid w:val="0024739E"/>
    <w:rPr>
      <w:rFonts w:ascii="Cambria" w:hAnsi="Cambria"/>
      <w:sz w:val="22"/>
      <w:szCs w:val="22"/>
    </w:rPr>
  </w:style>
  <w:style w:type="character" w:customStyle="1" w:styleId="xdb">
    <w:name w:val="_xdb"/>
    <w:basedOn w:val="Policepardfaut"/>
    <w:rsid w:val="00646E6E"/>
  </w:style>
  <w:style w:type="character" w:customStyle="1" w:styleId="xbe">
    <w:name w:val="_xbe"/>
    <w:basedOn w:val="Policepardfaut"/>
    <w:rsid w:val="00646E6E"/>
  </w:style>
  <w:style w:type="character" w:customStyle="1" w:styleId="bc">
    <w:name w:val="_bc"/>
    <w:basedOn w:val="Policepardfaut"/>
    <w:rsid w:val="00646E6E"/>
  </w:style>
  <w:style w:type="character" w:customStyle="1" w:styleId="fdm">
    <w:name w:val="_fdm"/>
    <w:basedOn w:val="Policepardfaut"/>
    <w:rsid w:val="00646E6E"/>
  </w:style>
  <w:style w:type="character" w:customStyle="1" w:styleId="map">
    <w:name w:val="_map"/>
    <w:basedOn w:val="Policepardfaut"/>
    <w:rsid w:val="00646E6E"/>
  </w:style>
  <w:style w:type="character" w:customStyle="1" w:styleId="o4n">
    <w:name w:val="_o4n"/>
    <w:basedOn w:val="Policepardfaut"/>
    <w:rsid w:val="00646E6E"/>
  </w:style>
  <w:style w:type="paragraph" w:customStyle="1" w:styleId="Default">
    <w:name w:val="Default"/>
    <w:rsid w:val="005053DB"/>
    <w:pPr>
      <w:autoSpaceDE w:val="0"/>
      <w:autoSpaceDN w:val="0"/>
      <w:adjustRightInd w:val="0"/>
    </w:pPr>
    <w:rPr>
      <w:rFonts w:ascii="Tahoma" w:hAnsi="Tahoma" w:cs="Tahoma"/>
      <w:color w:val="000000"/>
      <w:sz w:val="24"/>
      <w:szCs w:val="24"/>
    </w:rPr>
  </w:style>
  <w:style w:type="character" w:customStyle="1" w:styleId="Mentionnonrsolue1">
    <w:name w:val="Mention non résolue1"/>
    <w:basedOn w:val="Policepardfaut"/>
    <w:uiPriority w:val="99"/>
    <w:semiHidden/>
    <w:unhideWhenUsed/>
    <w:rsid w:val="007273D7"/>
    <w:rPr>
      <w:color w:val="605E5C"/>
      <w:shd w:val="clear" w:color="auto" w:fill="E1DFDD"/>
    </w:rPr>
  </w:style>
  <w:style w:type="character" w:customStyle="1" w:styleId="UnresolvedMention">
    <w:name w:val="Unresolved Mention"/>
    <w:basedOn w:val="Policepardfaut"/>
    <w:uiPriority w:val="99"/>
    <w:semiHidden/>
    <w:unhideWhenUsed/>
    <w:rsid w:val="000E3D77"/>
    <w:rPr>
      <w:color w:val="605E5C"/>
      <w:shd w:val="clear" w:color="auto" w:fill="E1DFDD"/>
    </w:rPr>
  </w:style>
  <w:style w:type="character" w:styleId="Marquedecommentaire">
    <w:name w:val="annotation reference"/>
    <w:basedOn w:val="Policepardfaut"/>
    <w:uiPriority w:val="99"/>
    <w:semiHidden/>
    <w:unhideWhenUsed/>
    <w:rsid w:val="00CA3631"/>
    <w:rPr>
      <w:sz w:val="16"/>
      <w:szCs w:val="16"/>
    </w:rPr>
  </w:style>
  <w:style w:type="paragraph" w:styleId="Objetducommentaire">
    <w:name w:val="annotation subject"/>
    <w:basedOn w:val="Commentaire"/>
    <w:next w:val="Commentaire"/>
    <w:link w:val="ObjetducommentaireCar"/>
    <w:uiPriority w:val="99"/>
    <w:semiHidden/>
    <w:unhideWhenUsed/>
    <w:rsid w:val="00CA3631"/>
    <w:rPr>
      <w:b/>
      <w:bCs/>
      <w:sz w:val="20"/>
    </w:rPr>
  </w:style>
  <w:style w:type="character" w:customStyle="1" w:styleId="CommentaireCar">
    <w:name w:val="Commentaire Car"/>
    <w:basedOn w:val="Policepardfaut"/>
    <w:link w:val="Commentaire"/>
    <w:semiHidden/>
    <w:rsid w:val="00CA3631"/>
    <w:rPr>
      <w:sz w:val="22"/>
    </w:rPr>
  </w:style>
  <w:style w:type="character" w:customStyle="1" w:styleId="ObjetducommentaireCar">
    <w:name w:val="Objet du commentaire Car"/>
    <w:basedOn w:val="CommentaireCar"/>
    <w:link w:val="Objetducommentaire"/>
    <w:uiPriority w:val="99"/>
    <w:semiHidden/>
    <w:rsid w:val="00CA3631"/>
    <w:rPr>
      <w:b/>
      <w:bCs/>
      <w:sz w:val="22"/>
    </w:rPr>
  </w:style>
  <w:style w:type="paragraph" w:styleId="Rvision">
    <w:name w:val="Revision"/>
    <w:hidden/>
    <w:uiPriority w:val="99"/>
    <w:semiHidden/>
    <w:rsid w:val="0064400F"/>
    <w:rPr>
      <w:sz w:val="22"/>
    </w:rPr>
  </w:style>
  <w:style w:type="character" w:customStyle="1" w:styleId="object">
    <w:name w:val="object"/>
    <w:basedOn w:val="Policepardfaut"/>
    <w:rsid w:val="008734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615">
      <w:bodyDiv w:val="1"/>
      <w:marLeft w:val="0"/>
      <w:marRight w:val="0"/>
      <w:marTop w:val="0"/>
      <w:marBottom w:val="0"/>
      <w:divBdr>
        <w:top w:val="none" w:sz="0" w:space="0" w:color="auto"/>
        <w:left w:val="none" w:sz="0" w:space="0" w:color="auto"/>
        <w:bottom w:val="none" w:sz="0" w:space="0" w:color="auto"/>
        <w:right w:val="none" w:sz="0" w:space="0" w:color="auto"/>
      </w:divBdr>
    </w:div>
    <w:div w:id="352341530">
      <w:bodyDiv w:val="1"/>
      <w:marLeft w:val="0"/>
      <w:marRight w:val="0"/>
      <w:marTop w:val="0"/>
      <w:marBottom w:val="0"/>
      <w:divBdr>
        <w:top w:val="none" w:sz="0" w:space="0" w:color="auto"/>
        <w:left w:val="none" w:sz="0" w:space="0" w:color="auto"/>
        <w:bottom w:val="none" w:sz="0" w:space="0" w:color="auto"/>
        <w:right w:val="none" w:sz="0" w:space="0" w:color="auto"/>
      </w:divBdr>
    </w:div>
    <w:div w:id="456334645">
      <w:bodyDiv w:val="1"/>
      <w:marLeft w:val="0"/>
      <w:marRight w:val="0"/>
      <w:marTop w:val="0"/>
      <w:marBottom w:val="0"/>
      <w:divBdr>
        <w:top w:val="none" w:sz="0" w:space="0" w:color="auto"/>
        <w:left w:val="none" w:sz="0" w:space="0" w:color="auto"/>
        <w:bottom w:val="none" w:sz="0" w:space="0" w:color="auto"/>
        <w:right w:val="none" w:sz="0" w:space="0" w:color="auto"/>
      </w:divBdr>
    </w:div>
    <w:div w:id="575867257">
      <w:bodyDiv w:val="1"/>
      <w:marLeft w:val="0"/>
      <w:marRight w:val="0"/>
      <w:marTop w:val="0"/>
      <w:marBottom w:val="0"/>
      <w:divBdr>
        <w:top w:val="none" w:sz="0" w:space="0" w:color="auto"/>
        <w:left w:val="none" w:sz="0" w:space="0" w:color="auto"/>
        <w:bottom w:val="none" w:sz="0" w:space="0" w:color="auto"/>
        <w:right w:val="none" w:sz="0" w:space="0" w:color="auto"/>
      </w:divBdr>
    </w:div>
    <w:div w:id="1470779578">
      <w:bodyDiv w:val="1"/>
      <w:marLeft w:val="0"/>
      <w:marRight w:val="0"/>
      <w:marTop w:val="0"/>
      <w:marBottom w:val="0"/>
      <w:divBdr>
        <w:top w:val="none" w:sz="0" w:space="0" w:color="auto"/>
        <w:left w:val="none" w:sz="0" w:space="0" w:color="auto"/>
        <w:bottom w:val="none" w:sz="0" w:space="0" w:color="auto"/>
        <w:right w:val="none" w:sz="0" w:space="0" w:color="auto"/>
      </w:divBdr>
    </w:div>
    <w:div w:id="1763599520">
      <w:bodyDiv w:val="1"/>
      <w:marLeft w:val="0"/>
      <w:marRight w:val="0"/>
      <w:marTop w:val="0"/>
      <w:marBottom w:val="0"/>
      <w:divBdr>
        <w:top w:val="none" w:sz="0" w:space="0" w:color="auto"/>
        <w:left w:val="none" w:sz="0" w:space="0" w:color="auto"/>
        <w:bottom w:val="none" w:sz="0" w:space="0" w:color="auto"/>
        <w:right w:val="none" w:sz="0" w:space="0" w:color="auto"/>
      </w:divBdr>
    </w:div>
    <w:div w:id="1845632734">
      <w:bodyDiv w:val="1"/>
      <w:marLeft w:val="0"/>
      <w:marRight w:val="0"/>
      <w:marTop w:val="0"/>
      <w:marBottom w:val="0"/>
      <w:divBdr>
        <w:top w:val="none" w:sz="0" w:space="0" w:color="auto"/>
        <w:left w:val="none" w:sz="0" w:space="0" w:color="auto"/>
        <w:bottom w:val="none" w:sz="0" w:space="0" w:color="auto"/>
        <w:right w:val="none" w:sz="0" w:space="0" w:color="auto"/>
      </w:divBdr>
      <w:divsChild>
        <w:div w:id="967932346">
          <w:marLeft w:val="0"/>
          <w:marRight w:val="0"/>
          <w:marTop w:val="0"/>
          <w:marBottom w:val="0"/>
          <w:divBdr>
            <w:top w:val="none" w:sz="0" w:space="0" w:color="auto"/>
            <w:left w:val="none" w:sz="0" w:space="0" w:color="auto"/>
            <w:bottom w:val="none" w:sz="0" w:space="0" w:color="auto"/>
            <w:right w:val="none" w:sz="0" w:space="0" w:color="auto"/>
          </w:divBdr>
          <w:divsChild>
            <w:div w:id="1836720061">
              <w:marLeft w:val="0"/>
              <w:marRight w:val="0"/>
              <w:marTop w:val="0"/>
              <w:marBottom w:val="0"/>
              <w:divBdr>
                <w:top w:val="none" w:sz="0" w:space="0" w:color="auto"/>
                <w:left w:val="none" w:sz="0" w:space="0" w:color="auto"/>
                <w:bottom w:val="none" w:sz="0" w:space="0" w:color="auto"/>
                <w:right w:val="none" w:sz="0" w:space="0" w:color="auto"/>
              </w:divBdr>
              <w:divsChild>
                <w:div w:id="285157665">
                  <w:marLeft w:val="0"/>
                  <w:marRight w:val="0"/>
                  <w:marTop w:val="0"/>
                  <w:marBottom w:val="0"/>
                  <w:divBdr>
                    <w:top w:val="none" w:sz="0" w:space="0" w:color="auto"/>
                    <w:left w:val="none" w:sz="0" w:space="0" w:color="auto"/>
                    <w:bottom w:val="none" w:sz="0" w:space="0" w:color="auto"/>
                    <w:right w:val="none" w:sz="0" w:space="0" w:color="auto"/>
                  </w:divBdr>
                  <w:divsChild>
                    <w:div w:id="785392710">
                      <w:marLeft w:val="0"/>
                      <w:marRight w:val="0"/>
                      <w:marTop w:val="45"/>
                      <w:marBottom w:val="0"/>
                      <w:divBdr>
                        <w:top w:val="none" w:sz="0" w:space="0" w:color="auto"/>
                        <w:left w:val="none" w:sz="0" w:space="0" w:color="auto"/>
                        <w:bottom w:val="none" w:sz="0" w:space="0" w:color="auto"/>
                        <w:right w:val="none" w:sz="0" w:space="0" w:color="auto"/>
                      </w:divBdr>
                      <w:divsChild>
                        <w:div w:id="958225452">
                          <w:marLeft w:val="0"/>
                          <w:marRight w:val="0"/>
                          <w:marTop w:val="0"/>
                          <w:marBottom w:val="0"/>
                          <w:divBdr>
                            <w:top w:val="none" w:sz="0" w:space="0" w:color="auto"/>
                            <w:left w:val="none" w:sz="0" w:space="0" w:color="auto"/>
                            <w:bottom w:val="none" w:sz="0" w:space="0" w:color="auto"/>
                            <w:right w:val="none" w:sz="0" w:space="0" w:color="auto"/>
                          </w:divBdr>
                          <w:divsChild>
                            <w:div w:id="1250846849">
                              <w:marLeft w:val="10680"/>
                              <w:marRight w:val="0"/>
                              <w:marTop w:val="0"/>
                              <w:marBottom w:val="0"/>
                              <w:divBdr>
                                <w:top w:val="none" w:sz="0" w:space="0" w:color="auto"/>
                                <w:left w:val="none" w:sz="0" w:space="0" w:color="auto"/>
                                <w:bottom w:val="none" w:sz="0" w:space="0" w:color="auto"/>
                                <w:right w:val="none" w:sz="0" w:space="0" w:color="auto"/>
                              </w:divBdr>
                              <w:divsChild>
                                <w:div w:id="62339028">
                                  <w:marLeft w:val="0"/>
                                  <w:marRight w:val="0"/>
                                  <w:marTop w:val="0"/>
                                  <w:marBottom w:val="0"/>
                                  <w:divBdr>
                                    <w:top w:val="none" w:sz="0" w:space="0" w:color="auto"/>
                                    <w:left w:val="none" w:sz="0" w:space="0" w:color="auto"/>
                                    <w:bottom w:val="none" w:sz="0" w:space="0" w:color="auto"/>
                                    <w:right w:val="none" w:sz="0" w:space="0" w:color="auto"/>
                                  </w:divBdr>
                                  <w:divsChild>
                                    <w:div w:id="2085764017">
                                      <w:marLeft w:val="0"/>
                                      <w:marRight w:val="0"/>
                                      <w:marTop w:val="0"/>
                                      <w:marBottom w:val="0"/>
                                      <w:divBdr>
                                        <w:top w:val="none" w:sz="0" w:space="0" w:color="auto"/>
                                        <w:left w:val="none" w:sz="0" w:space="0" w:color="auto"/>
                                        <w:bottom w:val="none" w:sz="0" w:space="0" w:color="auto"/>
                                        <w:right w:val="none" w:sz="0" w:space="0" w:color="auto"/>
                                      </w:divBdr>
                                      <w:divsChild>
                                        <w:div w:id="604655047">
                                          <w:marLeft w:val="0"/>
                                          <w:marRight w:val="0"/>
                                          <w:marTop w:val="0"/>
                                          <w:marBottom w:val="0"/>
                                          <w:divBdr>
                                            <w:top w:val="none" w:sz="0" w:space="0" w:color="auto"/>
                                            <w:left w:val="none" w:sz="0" w:space="0" w:color="auto"/>
                                            <w:bottom w:val="none" w:sz="0" w:space="0" w:color="auto"/>
                                            <w:right w:val="none" w:sz="0" w:space="0" w:color="auto"/>
                                          </w:divBdr>
                                          <w:divsChild>
                                            <w:div w:id="1337536139">
                                              <w:marLeft w:val="0"/>
                                              <w:marRight w:val="0"/>
                                              <w:marTop w:val="0"/>
                                              <w:marBottom w:val="0"/>
                                              <w:divBdr>
                                                <w:top w:val="none" w:sz="0" w:space="0" w:color="auto"/>
                                                <w:left w:val="none" w:sz="0" w:space="0" w:color="auto"/>
                                                <w:bottom w:val="none" w:sz="0" w:space="0" w:color="auto"/>
                                                <w:right w:val="none" w:sz="0" w:space="0" w:color="auto"/>
                                              </w:divBdr>
                                              <w:divsChild>
                                                <w:div w:id="1504707369">
                                                  <w:marLeft w:val="0"/>
                                                  <w:marRight w:val="0"/>
                                                  <w:marTop w:val="0"/>
                                                  <w:marBottom w:val="0"/>
                                                  <w:divBdr>
                                                    <w:top w:val="none" w:sz="0" w:space="0" w:color="auto"/>
                                                    <w:left w:val="none" w:sz="0" w:space="0" w:color="auto"/>
                                                    <w:bottom w:val="none" w:sz="0" w:space="0" w:color="auto"/>
                                                    <w:right w:val="none" w:sz="0" w:space="0" w:color="auto"/>
                                                  </w:divBdr>
                                                  <w:divsChild>
                                                    <w:div w:id="1943099147">
                                                      <w:marLeft w:val="0"/>
                                                      <w:marRight w:val="0"/>
                                                      <w:marTop w:val="0"/>
                                                      <w:marBottom w:val="0"/>
                                                      <w:divBdr>
                                                        <w:top w:val="none" w:sz="0" w:space="0" w:color="auto"/>
                                                        <w:left w:val="none" w:sz="0" w:space="0" w:color="auto"/>
                                                        <w:bottom w:val="none" w:sz="0" w:space="0" w:color="auto"/>
                                                        <w:right w:val="none" w:sz="0" w:space="0" w:color="auto"/>
                                                      </w:divBdr>
                                                      <w:divsChild>
                                                        <w:div w:id="1514801963">
                                                          <w:marLeft w:val="0"/>
                                                          <w:marRight w:val="0"/>
                                                          <w:marTop w:val="0"/>
                                                          <w:marBottom w:val="0"/>
                                                          <w:divBdr>
                                                            <w:top w:val="none" w:sz="0" w:space="0" w:color="auto"/>
                                                            <w:left w:val="none" w:sz="0" w:space="0" w:color="auto"/>
                                                            <w:bottom w:val="none" w:sz="0" w:space="0" w:color="auto"/>
                                                            <w:right w:val="none" w:sz="0" w:space="0" w:color="auto"/>
                                                          </w:divBdr>
                                                          <w:divsChild>
                                                            <w:div w:id="1979451421">
                                                              <w:marLeft w:val="0"/>
                                                              <w:marRight w:val="0"/>
                                                              <w:marTop w:val="0"/>
                                                              <w:marBottom w:val="0"/>
                                                              <w:divBdr>
                                                                <w:top w:val="none" w:sz="0" w:space="0" w:color="auto"/>
                                                                <w:left w:val="none" w:sz="0" w:space="0" w:color="auto"/>
                                                                <w:bottom w:val="none" w:sz="0" w:space="0" w:color="auto"/>
                                                                <w:right w:val="none" w:sz="0" w:space="0" w:color="auto"/>
                                                              </w:divBdr>
                                                              <w:divsChild>
                                                                <w:div w:id="1405224139">
                                                                  <w:marLeft w:val="0"/>
                                                                  <w:marRight w:val="0"/>
                                                                  <w:marTop w:val="0"/>
                                                                  <w:marBottom w:val="390"/>
                                                                  <w:divBdr>
                                                                    <w:top w:val="none" w:sz="0" w:space="0" w:color="auto"/>
                                                                    <w:left w:val="none" w:sz="0" w:space="0" w:color="auto"/>
                                                                    <w:bottom w:val="none" w:sz="0" w:space="0" w:color="auto"/>
                                                                    <w:right w:val="none" w:sz="0" w:space="0" w:color="auto"/>
                                                                  </w:divBdr>
                                                                  <w:divsChild>
                                                                    <w:div w:id="1995184395">
                                                                      <w:marLeft w:val="0"/>
                                                                      <w:marRight w:val="0"/>
                                                                      <w:marTop w:val="0"/>
                                                                      <w:marBottom w:val="0"/>
                                                                      <w:divBdr>
                                                                        <w:top w:val="none" w:sz="0" w:space="0" w:color="auto"/>
                                                                        <w:left w:val="none" w:sz="0" w:space="0" w:color="auto"/>
                                                                        <w:bottom w:val="none" w:sz="0" w:space="0" w:color="auto"/>
                                                                        <w:right w:val="none" w:sz="0" w:space="0" w:color="auto"/>
                                                                      </w:divBdr>
                                                                      <w:divsChild>
                                                                        <w:div w:id="286589955">
                                                                          <w:marLeft w:val="0"/>
                                                                          <w:marRight w:val="0"/>
                                                                          <w:marTop w:val="0"/>
                                                                          <w:marBottom w:val="0"/>
                                                                          <w:divBdr>
                                                                            <w:top w:val="none" w:sz="0" w:space="0" w:color="auto"/>
                                                                            <w:left w:val="none" w:sz="0" w:space="0" w:color="auto"/>
                                                                            <w:bottom w:val="none" w:sz="0" w:space="0" w:color="auto"/>
                                                                            <w:right w:val="none" w:sz="0" w:space="0" w:color="auto"/>
                                                                          </w:divBdr>
                                                                          <w:divsChild>
                                                                            <w:div w:id="1541627717">
                                                                              <w:marLeft w:val="0"/>
                                                                              <w:marRight w:val="0"/>
                                                                              <w:marTop w:val="0"/>
                                                                              <w:marBottom w:val="0"/>
                                                                              <w:divBdr>
                                                                                <w:top w:val="none" w:sz="0" w:space="0" w:color="auto"/>
                                                                                <w:left w:val="none" w:sz="0" w:space="0" w:color="auto"/>
                                                                                <w:bottom w:val="none" w:sz="0" w:space="0" w:color="auto"/>
                                                                                <w:right w:val="none" w:sz="0" w:space="0" w:color="auto"/>
                                                                              </w:divBdr>
                                                                              <w:divsChild>
                                                                                <w:div w:id="1500269225">
                                                                                  <w:marLeft w:val="0"/>
                                                                                  <w:marRight w:val="0"/>
                                                                                  <w:marTop w:val="0"/>
                                                                                  <w:marBottom w:val="0"/>
                                                                                  <w:divBdr>
                                                                                    <w:top w:val="none" w:sz="0" w:space="0" w:color="auto"/>
                                                                                    <w:left w:val="none" w:sz="0" w:space="0" w:color="auto"/>
                                                                                    <w:bottom w:val="none" w:sz="0" w:space="0" w:color="auto"/>
                                                                                    <w:right w:val="none" w:sz="0" w:space="0" w:color="auto"/>
                                                                                  </w:divBdr>
                                                                                  <w:divsChild>
                                                                                    <w:div w:id="1880896575">
                                                                                      <w:marLeft w:val="0"/>
                                                                                      <w:marRight w:val="0"/>
                                                                                      <w:marTop w:val="0"/>
                                                                                      <w:marBottom w:val="0"/>
                                                                                      <w:divBdr>
                                                                                        <w:top w:val="none" w:sz="0" w:space="0" w:color="auto"/>
                                                                                        <w:left w:val="none" w:sz="0" w:space="0" w:color="auto"/>
                                                                                        <w:bottom w:val="none" w:sz="0" w:space="0" w:color="auto"/>
                                                                                        <w:right w:val="none" w:sz="0" w:space="0" w:color="auto"/>
                                                                                      </w:divBdr>
                                                                                      <w:divsChild>
                                                                                        <w:div w:id="814882124">
                                                                                          <w:marLeft w:val="0"/>
                                                                                          <w:marRight w:val="0"/>
                                                                                          <w:marTop w:val="0"/>
                                                                                          <w:marBottom w:val="0"/>
                                                                                          <w:divBdr>
                                                                                            <w:top w:val="none" w:sz="0" w:space="0" w:color="auto"/>
                                                                                            <w:left w:val="none" w:sz="0" w:space="0" w:color="auto"/>
                                                                                            <w:bottom w:val="none" w:sz="0" w:space="0" w:color="auto"/>
                                                                                            <w:right w:val="none" w:sz="0" w:space="0" w:color="auto"/>
                                                                                          </w:divBdr>
                                                                                          <w:divsChild>
                                                                                            <w:div w:id="964892442">
                                                                                              <w:marLeft w:val="0"/>
                                                                                              <w:marRight w:val="0"/>
                                                                                              <w:marTop w:val="0"/>
                                                                                              <w:marBottom w:val="0"/>
                                                                                              <w:divBdr>
                                                                                                <w:top w:val="none" w:sz="0" w:space="0" w:color="auto"/>
                                                                                                <w:left w:val="none" w:sz="0" w:space="0" w:color="auto"/>
                                                                                                <w:bottom w:val="none" w:sz="0" w:space="0" w:color="auto"/>
                                                                                                <w:right w:val="none" w:sz="0" w:space="0" w:color="auto"/>
                                                                                              </w:divBdr>
                                                                                              <w:divsChild>
                                                                                                <w:div w:id="1473018123">
                                                                                                  <w:marLeft w:val="0"/>
                                                                                                  <w:marRight w:val="0"/>
                                                                                                  <w:marTop w:val="0"/>
                                                                                                  <w:marBottom w:val="0"/>
                                                                                                  <w:divBdr>
                                                                                                    <w:top w:val="none" w:sz="0" w:space="0" w:color="auto"/>
                                                                                                    <w:left w:val="none" w:sz="0" w:space="0" w:color="auto"/>
                                                                                                    <w:bottom w:val="none" w:sz="0" w:space="0" w:color="auto"/>
                                                                                                    <w:right w:val="none" w:sz="0" w:space="0" w:color="auto"/>
                                                                                                  </w:divBdr>
                                                                                                  <w:divsChild>
                                                                                                    <w:div w:id="196006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7896">
                                                                                              <w:marLeft w:val="0"/>
                                                                                              <w:marRight w:val="0"/>
                                                                                              <w:marTop w:val="0"/>
                                                                                              <w:marBottom w:val="0"/>
                                                                                              <w:divBdr>
                                                                                                <w:top w:val="none" w:sz="0" w:space="0" w:color="auto"/>
                                                                                                <w:left w:val="none" w:sz="0" w:space="0" w:color="auto"/>
                                                                                                <w:bottom w:val="none" w:sz="0" w:space="0" w:color="auto"/>
                                                                                                <w:right w:val="none" w:sz="0" w:space="0" w:color="auto"/>
                                                                                              </w:divBdr>
                                                                                              <w:divsChild>
                                                                                                <w:div w:id="847251513">
                                                                                                  <w:marLeft w:val="0"/>
                                                                                                  <w:marRight w:val="0"/>
                                                                                                  <w:marTop w:val="0"/>
                                                                                                  <w:marBottom w:val="0"/>
                                                                                                  <w:divBdr>
                                                                                                    <w:top w:val="none" w:sz="0" w:space="0" w:color="auto"/>
                                                                                                    <w:left w:val="none" w:sz="0" w:space="0" w:color="auto"/>
                                                                                                    <w:bottom w:val="none" w:sz="0" w:space="0" w:color="auto"/>
                                                                                                    <w:right w:val="none" w:sz="0" w:space="0" w:color="auto"/>
                                                                                                  </w:divBdr>
                                                                                                  <w:divsChild>
                                                                                                    <w:div w:id="250236044">
                                                                                                      <w:marLeft w:val="0"/>
                                                                                                      <w:marRight w:val="0"/>
                                                                                                      <w:marTop w:val="0"/>
                                                                                                      <w:marBottom w:val="0"/>
                                                                                                      <w:divBdr>
                                                                                                        <w:top w:val="none" w:sz="0" w:space="0" w:color="auto"/>
                                                                                                        <w:left w:val="none" w:sz="0" w:space="0" w:color="auto"/>
                                                                                                        <w:bottom w:val="none" w:sz="0" w:space="0" w:color="auto"/>
                                                                                                        <w:right w:val="none" w:sz="0" w:space="0" w:color="auto"/>
                                                                                                      </w:divBdr>
                                                                                                      <w:divsChild>
                                                                                                        <w:div w:id="589392573">
                                                                                                          <w:marLeft w:val="0"/>
                                                                                                          <w:marRight w:val="0"/>
                                                                                                          <w:marTop w:val="0"/>
                                                                                                          <w:marBottom w:val="0"/>
                                                                                                          <w:divBdr>
                                                                                                            <w:top w:val="none" w:sz="0" w:space="0" w:color="auto"/>
                                                                                                            <w:left w:val="none" w:sz="0" w:space="0" w:color="auto"/>
                                                                                                            <w:bottom w:val="none" w:sz="0" w:space="0" w:color="auto"/>
                                                                                                            <w:right w:val="none" w:sz="0" w:space="0" w:color="auto"/>
                                                                                                          </w:divBdr>
                                                                                                          <w:divsChild>
                                                                                                            <w:div w:id="988628317">
                                                                                                              <w:marLeft w:val="0"/>
                                                                                                              <w:marRight w:val="0"/>
                                                                                                              <w:marTop w:val="0"/>
                                                                                                              <w:marBottom w:val="0"/>
                                                                                                              <w:divBdr>
                                                                                                                <w:top w:val="none" w:sz="0" w:space="0" w:color="auto"/>
                                                                                                                <w:left w:val="none" w:sz="0" w:space="0" w:color="auto"/>
                                                                                                                <w:bottom w:val="none" w:sz="0" w:space="0" w:color="auto"/>
                                                                                                                <w:right w:val="none" w:sz="0" w:space="0" w:color="auto"/>
                                                                                                              </w:divBdr>
                                                                                                              <w:divsChild>
                                                                                                                <w:div w:id="1376733507">
                                                                                                                  <w:marLeft w:val="0"/>
                                                                                                                  <w:marRight w:val="0"/>
                                                                                                                  <w:marTop w:val="0"/>
                                                                                                                  <w:marBottom w:val="0"/>
                                                                                                                  <w:divBdr>
                                                                                                                    <w:top w:val="none" w:sz="0" w:space="0" w:color="auto"/>
                                                                                                                    <w:left w:val="none" w:sz="0" w:space="0" w:color="auto"/>
                                                                                                                    <w:bottom w:val="none" w:sz="0" w:space="0" w:color="auto"/>
                                                                                                                    <w:right w:val="none" w:sz="0" w:space="0" w:color="auto"/>
                                                                                                                  </w:divBdr>
                                                                                                                  <w:divsChild>
                                                                                                                    <w:div w:id="954171103">
                                                                                                                      <w:marLeft w:val="0"/>
                                                                                                                      <w:marRight w:val="0"/>
                                                                                                                      <w:marTop w:val="0"/>
                                                                                                                      <w:marBottom w:val="0"/>
                                                                                                                      <w:divBdr>
                                                                                                                        <w:top w:val="none" w:sz="0" w:space="0" w:color="auto"/>
                                                                                                                        <w:left w:val="none" w:sz="0" w:space="0" w:color="auto"/>
                                                                                                                        <w:bottom w:val="none" w:sz="0" w:space="0" w:color="auto"/>
                                                                                                                        <w:right w:val="none" w:sz="0" w:space="0" w:color="auto"/>
                                                                                                                      </w:divBdr>
                                                                                                                      <w:divsChild>
                                                                                                                        <w:div w:id="1354766624">
                                                                                                                          <w:marLeft w:val="0"/>
                                                                                                                          <w:marRight w:val="0"/>
                                                                                                                          <w:marTop w:val="0"/>
                                                                                                                          <w:marBottom w:val="0"/>
                                                                                                                          <w:divBdr>
                                                                                                                            <w:top w:val="none" w:sz="0" w:space="0" w:color="auto"/>
                                                                                                                            <w:left w:val="none" w:sz="0" w:space="0" w:color="auto"/>
                                                                                                                            <w:bottom w:val="none" w:sz="0" w:space="0" w:color="auto"/>
                                                                                                                            <w:right w:val="none" w:sz="0" w:space="0" w:color="auto"/>
                                                                                                                          </w:divBdr>
                                                                                                                        </w:div>
                                                                                                                        <w:div w:id="1441559932">
                                                                                                                          <w:marLeft w:val="0"/>
                                                                                                                          <w:marRight w:val="0"/>
                                                                                                                          <w:marTop w:val="0"/>
                                                                                                                          <w:marBottom w:val="0"/>
                                                                                                                          <w:divBdr>
                                                                                                                            <w:top w:val="none" w:sz="0" w:space="0" w:color="auto"/>
                                                                                                                            <w:left w:val="none" w:sz="0" w:space="0" w:color="auto"/>
                                                                                                                            <w:bottom w:val="none" w:sz="0" w:space="0" w:color="auto"/>
                                                                                                                            <w:right w:val="none" w:sz="0" w:space="0" w:color="auto"/>
                                                                                                                          </w:divBdr>
                                                                                                                          <w:divsChild>
                                                                                                                            <w:div w:id="404956755">
                                                                                                                              <w:marLeft w:val="0"/>
                                                                                                                              <w:marRight w:val="0"/>
                                                                                                                              <w:marTop w:val="0"/>
                                                                                                                              <w:marBottom w:val="0"/>
                                                                                                                              <w:divBdr>
                                                                                                                                <w:top w:val="none" w:sz="0" w:space="0" w:color="auto"/>
                                                                                                                                <w:left w:val="none" w:sz="0" w:space="0" w:color="auto"/>
                                                                                                                                <w:bottom w:val="none" w:sz="0" w:space="0" w:color="auto"/>
                                                                                                                                <w:right w:val="none" w:sz="0" w:space="0" w:color="auto"/>
                                                                                                                              </w:divBdr>
                                                                                                                              <w:divsChild>
                                                                                                                                <w:div w:id="200200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8462746">
                                                                                              <w:marLeft w:val="0"/>
                                                                                              <w:marRight w:val="0"/>
                                                                                              <w:marTop w:val="0"/>
                                                                                              <w:marBottom w:val="0"/>
                                                                                              <w:divBdr>
                                                                                                <w:top w:val="none" w:sz="0" w:space="0" w:color="auto"/>
                                                                                                <w:left w:val="none" w:sz="0" w:space="0" w:color="auto"/>
                                                                                                <w:bottom w:val="none" w:sz="0" w:space="0" w:color="auto"/>
                                                                                                <w:right w:val="none" w:sz="0" w:space="0" w:color="auto"/>
                                                                                              </w:divBdr>
                                                                                              <w:divsChild>
                                                                                                <w:div w:id="547567838">
                                                                                                  <w:marLeft w:val="0"/>
                                                                                                  <w:marRight w:val="0"/>
                                                                                                  <w:marTop w:val="0"/>
                                                                                                  <w:marBottom w:val="0"/>
                                                                                                  <w:divBdr>
                                                                                                    <w:top w:val="none" w:sz="0" w:space="0" w:color="auto"/>
                                                                                                    <w:left w:val="none" w:sz="0" w:space="0" w:color="auto"/>
                                                                                                    <w:bottom w:val="none" w:sz="0" w:space="0" w:color="auto"/>
                                                                                                    <w:right w:val="none" w:sz="0" w:space="0" w:color="auto"/>
                                                                                                  </w:divBdr>
                                                                                                  <w:divsChild>
                                                                                                    <w:div w:id="189924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arches-publics.info/"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www.economie.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conomie.gouv.f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mairie@magnacsurtouvre.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C6BA30D6150D40BB7EF9BCFBF68146" ma:contentTypeVersion="16" ma:contentTypeDescription="Crée un document." ma:contentTypeScope="" ma:versionID="e9cdcaa950ffb349502d20ef4424298c">
  <xsd:schema xmlns:xsd="http://www.w3.org/2001/XMLSchema" xmlns:xs="http://www.w3.org/2001/XMLSchema" xmlns:p="http://schemas.microsoft.com/office/2006/metadata/properties" xmlns:ns2="4b3872e5-ade9-4a4a-9242-8df78b9ad1d0" xmlns:ns3="97f75696-cb01-4a03-85f7-cb8ddd329457" targetNamespace="http://schemas.microsoft.com/office/2006/metadata/properties" ma:root="true" ma:fieldsID="dcdc8e378fb3c27b19ddddb22225c6d3" ns2:_="" ns3:_="">
    <xsd:import namespace="4b3872e5-ade9-4a4a-9242-8df78b9ad1d0"/>
    <xsd:import namespace="97f75696-cb01-4a03-85f7-cb8ddd329457"/>
    <xsd:element name="properties">
      <xsd:complexType>
        <xsd:sequence>
          <xsd:element name="documentManagement">
            <xsd:complexType>
              <xsd:all>
                <xsd:element ref="ns2:Description0"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3872e5-ade9-4a4a-9242-8df78b9ad1d0" elementFormDefault="qualified">
    <xsd:import namespace="http://schemas.microsoft.com/office/2006/documentManagement/types"/>
    <xsd:import namespace="http://schemas.microsoft.com/office/infopath/2007/PartnerControls"/>
    <xsd:element name="Description0" ma:index="8" nillable="true" ma:displayName="Description" ma:default="Entrez le choix n° 1" ma:format="Dropdown" ma:internalName="Description0">
      <xsd:simpleType>
        <xsd:restriction base="dms:Choice">
          <xsd:enumeration value="Entrez le choix n° 1"/>
          <xsd:enumeration value="Entrez le choix n° 2"/>
          <xsd:enumeration value="Entrez le choix n° 3"/>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95ca1e39-6f56-4811-9f2f-2b87492da3c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f75696-cb01-4a03-85f7-cb8ddd32945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cb2916e6-6b88-487e-a7e2-ac49fb99ce90}" ma:internalName="TaxCatchAll" ma:showField="CatchAllData" ma:web="97f75696-cb01-4a03-85f7-cb8ddd3294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D6B5C1-F33A-494A-B044-3DE9435F7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3872e5-ade9-4a4a-9242-8df78b9ad1d0"/>
    <ds:schemaRef ds:uri="97f75696-cb01-4a03-85f7-cb8ddd3294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562C30-2738-4DC1-87B4-EF1EA345B1E4}">
  <ds:schemaRefs>
    <ds:schemaRef ds:uri="http://schemas.microsoft.com/sharepoint/v3/contenttype/forms"/>
  </ds:schemaRefs>
</ds:datastoreItem>
</file>

<file path=customXml/itemProps3.xml><?xml version="1.0" encoding="utf-8"?>
<ds:datastoreItem xmlns:ds="http://schemas.openxmlformats.org/officeDocument/2006/customXml" ds:itemID="{814D193E-4AC0-45F6-A900-C822CD56B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12</Pages>
  <Words>3665</Words>
  <Characters>22849</Characters>
  <Application>Microsoft Office Word</Application>
  <DocSecurity>0</DocSecurity>
  <Lines>190</Lines>
  <Paragraphs>52</Paragraphs>
  <ScaleCrop>false</ScaleCrop>
  <HeadingPairs>
    <vt:vector size="2" baseType="variant">
      <vt:variant>
        <vt:lpstr>Titre</vt:lpstr>
      </vt:variant>
      <vt:variant>
        <vt:i4>1</vt:i4>
      </vt:variant>
    </vt:vector>
  </HeadingPairs>
  <TitlesOfParts>
    <vt:vector size="1" baseType="lpstr">
      <vt:lpstr>auge</vt:lpstr>
    </vt:vector>
  </TitlesOfParts>
  <Company>betg</Company>
  <LinksUpToDate>false</LinksUpToDate>
  <CharactersWithSpaces>26462</CharactersWithSpaces>
  <SharedDoc>false</SharedDoc>
  <HLinks>
    <vt:vector size="180" baseType="variant">
      <vt:variant>
        <vt:i4>1376315</vt:i4>
      </vt:variant>
      <vt:variant>
        <vt:i4>176</vt:i4>
      </vt:variant>
      <vt:variant>
        <vt:i4>0</vt:i4>
      </vt:variant>
      <vt:variant>
        <vt:i4>5</vt:i4>
      </vt:variant>
      <vt:variant>
        <vt:lpwstr/>
      </vt:variant>
      <vt:variant>
        <vt:lpwstr>_Toc323889316</vt:lpwstr>
      </vt:variant>
      <vt:variant>
        <vt:i4>1376315</vt:i4>
      </vt:variant>
      <vt:variant>
        <vt:i4>170</vt:i4>
      </vt:variant>
      <vt:variant>
        <vt:i4>0</vt:i4>
      </vt:variant>
      <vt:variant>
        <vt:i4>5</vt:i4>
      </vt:variant>
      <vt:variant>
        <vt:lpwstr/>
      </vt:variant>
      <vt:variant>
        <vt:lpwstr>_Toc323889315</vt:lpwstr>
      </vt:variant>
      <vt:variant>
        <vt:i4>1376315</vt:i4>
      </vt:variant>
      <vt:variant>
        <vt:i4>164</vt:i4>
      </vt:variant>
      <vt:variant>
        <vt:i4>0</vt:i4>
      </vt:variant>
      <vt:variant>
        <vt:i4>5</vt:i4>
      </vt:variant>
      <vt:variant>
        <vt:lpwstr/>
      </vt:variant>
      <vt:variant>
        <vt:lpwstr>_Toc323889314</vt:lpwstr>
      </vt:variant>
      <vt:variant>
        <vt:i4>1376315</vt:i4>
      </vt:variant>
      <vt:variant>
        <vt:i4>158</vt:i4>
      </vt:variant>
      <vt:variant>
        <vt:i4>0</vt:i4>
      </vt:variant>
      <vt:variant>
        <vt:i4>5</vt:i4>
      </vt:variant>
      <vt:variant>
        <vt:lpwstr/>
      </vt:variant>
      <vt:variant>
        <vt:lpwstr>_Toc323889313</vt:lpwstr>
      </vt:variant>
      <vt:variant>
        <vt:i4>1376315</vt:i4>
      </vt:variant>
      <vt:variant>
        <vt:i4>152</vt:i4>
      </vt:variant>
      <vt:variant>
        <vt:i4>0</vt:i4>
      </vt:variant>
      <vt:variant>
        <vt:i4>5</vt:i4>
      </vt:variant>
      <vt:variant>
        <vt:lpwstr/>
      </vt:variant>
      <vt:variant>
        <vt:lpwstr>_Toc323889312</vt:lpwstr>
      </vt:variant>
      <vt:variant>
        <vt:i4>1376315</vt:i4>
      </vt:variant>
      <vt:variant>
        <vt:i4>146</vt:i4>
      </vt:variant>
      <vt:variant>
        <vt:i4>0</vt:i4>
      </vt:variant>
      <vt:variant>
        <vt:i4>5</vt:i4>
      </vt:variant>
      <vt:variant>
        <vt:lpwstr/>
      </vt:variant>
      <vt:variant>
        <vt:lpwstr>_Toc323889311</vt:lpwstr>
      </vt:variant>
      <vt:variant>
        <vt:i4>1376315</vt:i4>
      </vt:variant>
      <vt:variant>
        <vt:i4>140</vt:i4>
      </vt:variant>
      <vt:variant>
        <vt:i4>0</vt:i4>
      </vt:variant>
      <vt:variant>
        <vt:i4>5</vt:i4>
      </vt:variant>
      <vt:variant>
        <vt:lpwstr/>
      </vt:variant>
      <vt:variant>
        <vt:lpwstr>_Toc323889310</vt:lpwstr>
      </vt:variant>
      <vt:variant>
        <vt:i4>1310779</vt:i4>
      </vt:variant>
      <vt:variant>
        <vt:i4>134</vt:i4>
      </vt:variant>
      <vt:variant>
        <vt:i4>0</vt:i4>
      </vt:variant>
      <vt:variant>
        <vt:i4>5</vt:i4>
      </vt:variant>
      <vt:variant>
        <vt:lpwstr/>
      </vt:variant>
      <vt:variant>
        <vt:lpwstr>_Toc323889309</vt:lpwstr>
      </vt:variant>
      <vt:variant>
        <vt:i4>1310779</vt:i4>
      </vt:variant>
      <vt:variant>
        <vt:i4>128</vt:i4>
      </vt:variant>
      <vt:variant>
        <vt:i4>0</vt:i4>
      </vt:variant>
      <vt:variant>
        <vt:i4>5</vt:i4>
      </vt:variant>
      <vt:variant>
        <vt:lpwstr/>
      </vt:variant>
      <vt:variant>
        <vt:lpwstr>_Toc323889308</vt:lpwstr>
      </vt:variant>
      <vt:variant>
        <vt:i4>1310779</vt:i4>
      </vt:variant>
      <vt:variant>
        <vt:i4>122</vt:i4>
      </vt:variant>
      <vt:variant>
        <vt:i4>0</vt:i4>
      </vt:variant>
      <vt:variant>
        <vt:i4>5</vt:i4>
      </vt:variant>
      <vt:variant>
        <vt:lpwstr/>
      </vt:variant>
      <vt:variant>
        <vt:lpwstr>_Toc323889307</vt:lpwstr>
      </vt:variant>
      <vt:variant>
        <vt:i4>1310779</vt:i4>
      </vt:variant>
      <vt:variant>
        <vt:i4>116</vt:i4>
      </vt:variant>
      <vt:variant>
        <vt:i4>0</vt:i4>
      </vt:variant>
      <vt:variant>
        <vt:i4>5</vt:i4>
      </vt:variant>
      <vt:variant>
        <vt:lpwstr/>
      </vt:variant>
      <vt:variant>
        <vt:lpwstr>_Toc323889306</vt:lpwstr>
      </vt:variant>
      <vt:variant>
        <vt:i4>1310779</vt:i4>
      </vt:variant>
      <vt:variant>
        <vt:i4>110</vt:i4>
      </vt:variant>
      <vt:variant>
        <vt:i4>0</vt:i4>
      </vt:variant>
      <vt:variant>
        <vt:i4>5</vt:i4>
      </vt:variant>
      <vt:variant>
        <vt:lpwstr/>
      </vt:variant>
      <vt:variant>
        <vt:lpwstr>_Toc323889305</vt:lpwstr>
      </vt:variant>
      <vt:variant>
        <vt:i4>1310779</vt:i4>
      </vt:variant>
      <vt:variant>
        <vt:i4>104</vt:i4>
      </vt:variant>
      <vt:variant>
        <vt:i4>0</vt:i4>
      </vt:variant>
      <vt:variant>
        <vt:i4>5</vt:i4>
      </vt:variant>
      <vt:variant>
        <vt:lpwstr/>
      </vt:variant>
      <vt:variant>
        <vt:lpwstr>_Toc323889304</vt:lpwstr>
      </vt:variant>
      <vt:variant>
        <vt:i4>1310779</vt:i4>
      </vt:variant>
      <vt:variant>
        <vt:i4>98</vt:i4>
      </vt:variant>
      <vt:variant>
        <vt:i4>0</vt:i4>
      </vt:variant>
      <vt:variant>
        <vt:i4>5</vt:i4>
      </vt:variant>
      <vt:variant>
        <vt:lpwstr/>
      </vt:variant>
      <vt:variant>
        <vt:lpwstr>_Toc323889303</vt:lpwstr>
      </vt:variant>
      <vt:variant>
        <vt:i4>1310779</vt:i4>
      </vt:variant>
      <vt:variant>
        <vt:i4>92</vt:i4>
      </vt:variant>
      <vt:variant>
        <vt:i4>0</vt:i4>
      </vt:variant>
      <vt:variant>
        <vt:i4>5</vt:i4>
      </vt:variant>
      <vt:variant>
        <vt:lpwstr/>
      </vt:variant>
      <vt:variant>
        <vt:lpwstr>_Toc323889302</vt:lpwstr>
      </vt:variant>
      <vt:variant>
        <vt:i4>1310779</vt:i4>
      </vt:variant>
      <vt:variant>
        <vt:i4>86</vt:i4>
      </vt:variant>
      <vt:variant>
        <vt:i4>0</vt:i4>
      </vt:variant>
      <vt:variant>
        <vt:i4>5</vt:i4>
      </vt:variant>
      <vt:variant>
        <vt:lpwstr/>
      </vt:variant>
      <vt:variant>
        <vt:lpwstr>_Toc323889301</vt:lpwstr>
      </vt:variant>
      <vt:variant>
        <vt:i4>1310779</vt:i4>
      </vt:variant>
      <vt:variant>
        <vt:i4>80</vt:i4>
      </vt:variant>
      <vt:variant>
        <vt:i4>0</vt:i4>
      </vt:variant>
      <vt:variant>
        <vt:i4>5</vt:i4>
      </vt:variant>
      <vt:variant>
        <vt:lpwstr/>
      </vt:variant>
      <vt:variant>
        <vt:lpwstr>_Toc323889300</vt:lpwstr>
      </vt:variant>
      <vt:variant>
        <vt:i4>1900602</vt:i4>
      </vt:variant>
      <vt:variant>
        <vt:i4>74</vt:i4>
      </vt:variant>
      <vt:variant>
        <vt:i4>0</vt:i4>
      </vt:variant>
      <vt:variant>
        <vt:i4>5</vt:i4>
      </vt:variant>
      <vt:variant>
        <vt:lpwstr/>
      </vt:variant>
      <vt:variant>
        <vt:lpwstr>_Toc323889299</vt:lpwstr>
      </vt:variant>
      <vt:variant>
        <vt:i4>1900602</vt:i4>
      </vt:variant>
      <vt:variant>
        <vt:i4>68</vt:i4>
      </vt:variant>
      <vt:variant>
        <vt:i4>0</vt:i4>
      </vt:variant>
      <vt:variant>
        <vt:i4>5</vt:i4>
      </vt:variant>
      <vt:variant>
        <vt:lpwstr/>
      </vt:variant>
      <vt:variant>
        <vt:lpwstr>_Toc323889298</vt:lpwstr>
      </vt:variant>
      <vt:variant>
        <vt:i4>1900602</vt:i4>
      </vt:variant>
      <vt:variant>
        <vt:i4>62</vt:i4>
      </vt:variant>
      <vt:variant>
        <vt:i4>0</vt:i4>
      </vt:variant>
      <vt:variant>
        <vt:i4>5</vt:i4>
      </vt:variant>
      <vt:variant>
        <vt:lpwstr/>
      </vt:variant>
      <vt:variant>
        <vt:lpwstr>_Toc323889297</vt:lpwstr>
      </vt:variant>
      <vt:variant>
        <vt:i4>1900602</vt:i4>
      </vt:variant>
      <vt:variant>
        <vt:i4>56</vt:i4>
      </vt:variant>
      <vt:variant>
        <vt:i4>0</vt:i4>
      </vt:variant>
      <vt:variant>
        <vt:i4>5</vt:i4>
      </vt:variant>
      <vt:variant>
        <vt:lpwstr/>
      </vt:variant>
      <vt:variant>
        <vt:lpwstr>_Toc323889296</vt:lpwstr>
      </vt:variant>
      <vt:variant>
        <vt:i4>1900602</vt:i4>
      </vt:variant>
      <vt:variant>
        <vt:i4>50</vt:i4>
      </vt:variant>
      <vt:variant>
        <vt:i4>0</vt:i4>
      </vt:variant>
      <vt:variant>
        <vt:i4>5</vt:i4>
      </vt:variant>
      <vt:variant>
        <vt:lpwstr/>
      </vt:variant>
      <vt:variant>
        <vt:lpwstr>_Toc323889295</vt:lpwstr>
      </vt:variant>
      <vt:variant>
        <vt:i4>1900602</vt:i4>
      </vt:variant>
      <vt:variant>
        <vt:i4>44</vt:i4>
      </vt:variant>
      <vt:variant>
        <vt:i4>0</vt:i4>
      </vt:variant>
      <vt:variant>
        <vt:i4>5</vt:i4>
      </vt:variant>
      <vt:variant>
        <vt:lpwstr/>
      </vt:variant>
      <vt:variant>
        <vt:lpwstr>_Toc323889294</vt:lpwstr>
      </vt:variant>
      <vt:variant>
        <vt:i4>1900602</vt:i4>
      </vt:variant>
      <vt:variant>
        <vt:i4>38</vt:i4>
      </vt:variant>
      <vt:variant>
        <vt:i4>0</vt:i4>
      </vt:variant>
      <vt:variant>
        <vt:i4>5</vt:i4>
      </vt:variant>
      <vt:variant>
        <vt:lpwstr/>
      </vt:variant>
      <vt:variant>
        <vt:lpwstr>_Toc323889293</vt:lpwstr>
      </vt:variant>
      <vt:variant>
        <vt:i4>1900602</vt:i4>
      </vt:variant>
      <vt:variant>
        <vt:i4>32</vt:i4>
      </vt:variant>
      <vt:variant>
        <vt:i4>0</vt:i4>
      </vt:variant>
      <vt:variant>
        <vt:i4>5</vt:i4>
      </vt:variant>
      <vt:variant>
        <vt:lpwstr/>
      </vt:variant>
      <vt:variant>
        <vt:lpwstr>_Toc323889292</vt:lpwstr>
      </vt:variant>
      <vt:variant>
        <vt:i4>1900602</vt:i4>
      </vt:variant>
      <vt:variant>
        <vt:i4>26</vt:i4>
      </vt:variant>
      <vt:variant>
        <vt:i4>0</vt:i4>
      </vt:variant>
      <vt:variant>
        <vt:i4>5</vt:i4>
      </vt:variant>
      <vt:variant>
        <vt:lpwstr/>
      </vt:variant>
      <vt:variant>
        <vt:lpwstr>_Toc323889291</vt:lpwstr>
      </vt:variant>
      <vt:variant>
        <vt:i4>1900602</vt:i4>
      </vt:variant>
      <vt:variant>
        <vt:i4>20</vt:i4>
      </vt:variant>
      <vt:variant>
        <vt:i4>0</vt:i4>
      </vt:variant>
      <vt:variant>
        <vt:i4>5</vt:i4>
      </vt:variant>
      <vt:variant>
        <vt:lpwstr/>
      </vt:variant>
      <vt:variant>
        <vt:lpwstr>_Toc323889290</vt:lpwstr>
      </vt:variant>
      <vt:variant>
        <vt:i4>1835066</vt:i4>
      </vt:variant>
      <vt:variant>
        <vt:i4>14</vt:i4>
      </vt:variant>
      <vt:variant>
        <vt:i4>0</vt:i4>
      </vt:variant>
      <vt:variant>
        <vt:i4>5</vt:i4>
      </vt:variant>
      <vt:variant>
        <vt:lpwstr/>
      </vt:variant>
      <vt:variant>
        <vt:lpwstr>_Toc323889289</vt:lpwstr>
      </vt:variant>
      <vt:variant>
        <vt:i4>1835066</vt:i4>
      </vt:variant>
      <vt:variant>
        <vt:i4>8</vt:i4>
      </vt:variant>
      <vt:variant>
        <vt:i4>0</vt:i4>
      </vt:variant>
      <vt:variant>
        <vt:i4>5</vt:i4>
      </vt:variant>
      <vt:variant>
        <vt:lpwstr/>
      </vt:variant>
      <vt:variant>
        <vt:lpwstr>_Toc323889288</vt:lpwstr>
      </vt:variant>
      <vt:variant>
        <vt:i4>1835066</vt:i4>
      </vt:variant>
      <vt:variant>
        <vt:i4>2</vt:i4>
      </vt:variant>
      <vt:variant>
        <vt:i4>0</vt:i4>
      </vt:variant>
      <vt:variant>
        <vt:i4>5</vt:i4>
      </vt:variant>
      <vt:variant>
        <vt:lpwstr/>
      </vt:variant>
      <vt:variant>
        <vt:lpwstr>_Toc323889287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auge</dc:title>
  <dc:creator>betg</dc:creator>
  <cp:keywords>RC</cp:keywords>
  <cp:lastModifiedBy>elisabeth chauvet</cp:lastModifiedBy>
  <cp:revision>51</cp:revision>
  <cp:lastPrinted>2025-01-15T08:03:00Z</cp:lastPrinted>
  <dcterms:created xsi:type="dcterms:W3CDTF">2023-04-26T13:43:00Z</dcterms:created>
  <dcterms:modified xsi:type="dcterms:W3CDTF">2025-06-30T14:10:00Z</dcterms:modified>
</cp:coreProperties>
</file>